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D891" w14:textId="77777777" w:rsidR="00182CDD" w:rsidRDefault="007D0946">
      <w:bookmarkStart w:id="0" w:name="_GoBack"/>
      <w:bookmarkEnd w:id="0"/>
    </w:p>
    <w:p w14:paraId="14441E33" w14:textId="77777777" w:rsidR="00D56056" w:rsidRDefault="00D56056"/>
    <w:p w14:paraId="1447571B" w14:textId="77777777" w:rsidR="00D62398" w:rsidRDefault="00D62398">
      <w:r>
        <w:t>Below are links to two OCC documents that address 3</w:t>
      </w:r>
      <w:r w:rsidRPr="00D62398">
        <w:rPr>
          <w:vertAlign w:val="superscript"/>
        </w:rPr>
        <w:t>rd</w:t>
      </w:r>
      <w:r>
        <w:t xml:space="preserve"> and 4</w:t>
      </w:r>
      <w:r w:rsidRPr="00D62398">
        <w:rPr>
          <w:vertAlign w:val="superscript"/>
        </w:rPr>
        <w:t>th</w:t>
      </w:r>
      <w:r>
        <w:t xml:space="preserve"> Party Risk Management. The OCC is a major bank regulator and examiner.</w:t>
      </w:r>
    </w:p>
    <w:p w14:paraId="0FE572B7" w14:textId="77777777" w:rsidR="00D62398" w:rsidRDefault="00D62398"/>
    <w:p w14:paraId="706E8A07" w14:textId="77777777" w:rsidR="00D62398" w:rsidRDefault="00D62398">
      <w:r>
        <w:t>Both documents are quite detailed and address multiple aspects of an effective program.</w:t>
      </w:r>
    </w:p>
    <w:p w14:paraId="5BB22D8C" w14:textId="77777777" w:rsidR="00D62398" w:rsidRDefault="00D62398"/>
    <w:p w14:paraId="5D8A2934" w14:textId="77777777" w:rsidR="00D62398" w:rsidRDefault="00D62398">
      <w:r>
        <w:t>Although the documents are not directed to Healthcare, they are relevant in that they address many issues that Healthcare professionals face in managing Business Associates and Subcontractors.</w:t>
      </w:r>
    </w:p>
    <w:p w14:paraId="185B8576" w14:textId="77777777" w:rsidR="00D62398" w:rsidRDefault="00D62398"/>
    <w:p w14:paraId="0A1BC3FB" w14:textId="77777777" w:rsidR="00D62398" w:rsidRDefault="00D62398" w:rsidP="0093131D">
      <w:pPr>
        <w:ind w:left="720"/>
      </w:pPr>
      <w:r>
        <w:t xml:space="preserve">OCC Bulletin 2013-29 – “Third Party Relationships: Risk Management Guidance” - </w:t>
      </w:r>
      <w:hyperlink r:id="rId7" w:history="1">
        <w:r w:rsidRPr="00D003A3">
          <w:rPr>
            <w:rStyle w:val="Hyperlink"/>
          </w:rPr>
          <w:t>https://www.occ.gov/news-issuances/bulletins/2013/bulletin-2013-29.html</w:t>
        </w:r>
      </w:hyperlink>
      <w:r>
        <w:t xml:space="preserve"> </w:t>
      </w:r>
    </w:p>
    <w:p w14:paraId="663A2BEE" w14:textId="77777777" w:rsidR="00D62398" w:rsidRDefault="00D62398" w:rsidP="0093131D">
      <w:pPr>
        <w:ind w:left="720"/>
      </w:pPr>
    </w:p>
    <w:p w14:paraId="60B428B1" w14:textId="77777777" w:rsidR="00D62398" w:rsidRDefault="00D62398" w:rsidP="0093131D">
      <w:pPr>
        <w:ind w:left="720"/>
      </w:pPr>
    </w:p>
    <w:p w14:paraId="7A8A0954" w14:textId="7C8987AE" w:rsidR="00D62398" w:rsidRDefault="00D62398" w:rsidP="0093131D">
      <w:pPr>
        <w:ind w:left="720"/>
      </w:pPr>
      <w:r>
        <w:t>OCC Bulletin 2017-7 – “</w:t>
      </w:r>
      <w:r w:rsidR="0093131D">
        <w:t xml:space="preserve">Third Party Relationships: </w:t>
      </w:r>
      <w:r>
        <w:t xml:space="preserve">Supplemental Examination Procedures” - </w:t>
      </w:r>
      <w:hyperlink r:id="rId8" w:history="1">
        <w:r w:rsidR="0093131D" w:rsidRPr="00D003A3">
          <w:rPr>
            <w:rStyle w:val="Hyperlink"/>
          </w:rPr>
          <w:t>https://www.occ.gov/news-issuances/bulletins/2017/bulletin-2017-7.html</w:t>
        </w:r>
      </w:hyperlink>
      <w:r w:rsidR="0093131D">
        <w:t xml:space="preserve"> </w:t>
      </w:r>
    </w:p>
    <w:p w14:paraId="3A196D79" w14:textId="77777777" w:rsidR="005D490D" w:rsidRDefault="005D490D" w:rsidP="0093131D">
      <w:pPr>
        <w:ind w:left="720"/>
      </w:pPr>
    </w:p>
    <w:p w14:paraId="2D580D90" w14:textId="77777777" w:rsidR="005D490D" w:rsidRPr="005D490D" w:rsidRDefault="005D490D" w:rsidP="0093131D">
      <w:pPr>
        <w:ind w:left="720"/>
      </w:pPr>
    </w:p>
    <w:p w14:paraId="06B249D9" w14:textId="163DA3EF" w:rsidR="005D490D" w:rsidRDefault="005D490D" w:rsidP="005D490D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5D490D">
        <w:rPr>
          <w:rFonts w:asciiTheme="minorHAnsi" w:hAnsiTheme="minorHAnsi"/>
          <w:b w:val="0"/>
          <w:sz w:val="24"/>
          <w:szCs w:val="24"/>
        </w:rPr>
        <w:t xml:space="preserve">On January 25, 2013, </w:t>
      </w:r>
      <w:r>
        <w:rPr>
          <w:rFonts w:asciiTheme="minorHAnsi" w:hAnsiTheme="minorHAnsi"/>
          <w:b w:val="0"/>
          <w:sz w:val="24"/>
          <w:szCs w:val="24"/>
        </w:rPr>
        <w:t>Health and Human Services</w:t>
      </w:r>
      <w:r w:rsidRPr="005D490D">
        <w:rPr>
          <w:rFonts w:asciiTheme="minorHAnsi" w:hAnsiTheme="minorHAnsi"/>
          <w:b w:val="0"/>
          <w:sz w:val="24"/>
          <w:szCs w:val="24"/>
        </w:rPr>
        <w:t xml:space="preserve"> published on its website “SAMPLE BUSINESS ASSOCIATE AGREEMENT PROVISIONS”</w:t>
      </w:r>
      <w:r>
        <w:rPr>
          <w:rFonts w:asciiTheme="minorHAnsi" w:hAnsiTheme="minorHAnsi"/>
          <w:b w:val="0"/>
          <w:sz w:val="24"/>
          <w:szCs w:val="24"/>
        </w:rPr>
        <w:t xml:space="preserve"> - </w:t>
      </w:r>
      <w:hyperlink r:id="rId9" w:history="1">
        <w:r w:rsidRPr="00D003A3">
          <w:rPr>
            <w:rStyle w:val="Hyperlink"/>
            <w:rFonts w:asciiTheme="minorHAnsi" w:hAnsiTheme="minorHAnsi"/>
            <w:b w:val="0"/>
            <w:sz w:val="24"/>
            <w:szCs w:val="24"/>
          </w:rPr>
          <w:t>https://www.hhs.gov/hipaa/for-professionals/covered-entities/sample-business-associate-agreement-provisions/index.html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.  Every Subcontractor that has PHI or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ePHI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is also a Business Associate, and therefore must have a BAA. </w:t>
      </w:r>
    </w:p>
    <w:p w14:paraId="6D2B2EF7" w14:textId="4EC6B624" w:rsidR="003845C5" w:rsidRDefault="003845C5" w:rsidP="005D490D">
      <w:pPr>
        <w:pStyle w:val="Heading1"/>
        <w:rPr>
          <w:rFonts w:asciiTheme="minorHAnsi" w:eastAsia="Times New Roman" w:hAnsiTheme="minorHAnsi"/>
          <w:b w:val="0"/>
          <w:sz w:val="24"/>
          <w:szCs w:val="24"/>
        </w:rPr>
      </w:pPr>
    </w:p>
    <w:p w14:paraId="470610FE" w14:textId="74913A88" w:rsidR="003845C5" w:rsidRPr="005D490D" w:rsidRDefault="003845C5" w:rsidP="005D490D">
      <w:pPr>
        <w:pStyle w:val="Heading1"/>
        <w:rPr>
          <w:rFonts w:asciiTheme="minorHAnsi" w:eastAsia="Times New Roman" w:hAnsiTheme="minorHAnsi"/>
          <w:b w:val="0"/>
          <w:sz w:val="24"/>
          <w:szCs w:val="24"/>
        </w:rPr>
      </w:pPr>
      <w:r>
        <w:rPr>
          <w:rFonts w:asciiTheme="minorHAnsi" w:eastAsia="Times New Roman" w:hAnsiTheme="minorHAnsi"/>
          <w:b w:val="0"/>
          <w:sz w:val="24"/>
          <w:szCs w:val="24"/>
        </w:rPr>
        <w:t xml:space="preserve">OCR Business Associate Template - </w:t>
      </w:r>
      <w:hyperlink r:id="rId10" w:history="1">
        <w:r w:rsidRPr="00D003A3">
          <w:rPr>
            <w:rStyle w:val="Hyperlink"/>
            <w:rFonts w:asciiTheme="minorHAnsi" w:eastAsia="Times New Roman" w:hAnsiTheme="minorHAnsi"/>
            <w:b w:val="0"/>
            <w:sz w:val="24"/>
            <w:szCs w:val="24"/>
          </w:rPr>
          <w:t>https://www.hhs.gov/hipaa/for-professionals/compliance-enforcement/audit/batemplate/index.html</w:t>
        </w:r>
      </w:hyperlink>
      <w:r>
        <w:rPr>
          <w:rFonts w:asciiTheme="minorHAnsi" w:eastAsia="Times New Roman" w:hAnsiTheme="minorHAnsi"/>
          <w:b w:val="0"/>
          <w:sz w:val="24"/>
          <w:szCs w:val="24"/>
        </w:rPr>
        <w:t xml:space="preserve"> </w:t>
      </w:r>
    </w:p>
    <w:p w14:paraId="5F380203" w14:textId="2E09BA03" w:rsidR="005D490D" w:rsidRDefault="005D490D" w:rsidP="005D490D"/>
    <w:sectPr w:rsidR="005D490D" w:rsidSect="00D839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70D78" w14:textId="77777777" w:rsidR="00D62398" w:rsidRDefault="00D62398" w:rsidP="00D62398">
      <w:r>
        <w:separator/>
      </w:r>
    </w:p>
  </w:endnote>
  <w:endnote w:type="continuationSeparator" w:id="0">
    <w:p w14:paraId="41975085" w14:textId="77777777" w:rsidR="00D62398" w:rsidRDefault="00D62398" w:rsidP="00D6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89E6" w14:textId="77777777" w:rsidR="00D56056" w:rsidRDefault="00D56056" w:rsidP="00D56056">
    <w:pPr>
      <w:pStyle w:val="Footer"/>
      <w:jc w:val="center"/>
    </w:pPr>
    <w:r>
      <w:t>Web.Hull@icloud.com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3166" w14:textId="77777777" w:rsidR="00D62398" w:rsidRDefault="00D62398" w:rsidP="00D62398">
      <w:r>
        <w:separator/>
      </w:r>
    </w:p>
  </w:footnote>
  <w:footnote w:type="continuationSeparator" w:id="0">
    <w:p w14:paraId="75E3797B" w14:textId="77777777" w:rsidR="00D62398" w:rsidRDefault="00D62398" w:rsidP="00D6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2288" w14:textId="77777777" w:rsidR="00D62398" w:rsidRPr="00D62398" w:rsidRDefault="00D62398" w:rsidP="00D62398">
    <w:pPr>
      <w:pStyle w:val="Header"/>
      <w:jc w:val="center"/>
      <w:rPr>
        <w:b/>
        <w:sz w:val="36"/>
        <w:szCs w:val="36"/>
      </w:rPr>
    </w:pPr>
    <w:r w:rsidRPr="00D62398">
      <w:rPr>
        <w:b/>
        <w:sz w:val="36"/>
        <w:szCs w:val="36"/>
      </w:rPr>
      <w:t>4</w:t>
    </w:r>
    <w:r w:rsidRPr="00D62398">
      <w:rPr>
        <w:b/>
        <w:sz w:val="36"/>
        <w:szCs w:val="36"/>
        <w:vertAlign w:val="superscript"/>
      </w:rPr>
      <w:t>th</w:t>
    </w:r>
    <w:r w:rsidRPr="00D62398">
      <w:rPr>
        <w:b/>
        <w:sz w:val="36"/>
        <w:szCs w:val="36"/>
      </w:rPr>
      <w:t xml:space="preserve"> Party Subcontractor Additional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8"/>
    <w:rsid w:val="003578C0"/>
    <w:rsid w:val="003845C5"/>
    <w:rsid w:val="003B4DC7"/>
    <w:rsid w:val="003D0B59"/>
    <w:rsid w:val="00417ADA"/>
    <w:rsid w:val="005D490D"/>
    <w:rsid w:val="0078632D"/>
    <w:rsid w:val="007D0946"/>
    <w:rsid w:val="0093131D"/>
    <w:rsid w:val="00AF0328"/>
    <w:rsid w:val="00B32FA2"/>
    <w:rsid w:val="00BA1524"/>
    <w:rsid w:val="00C83ACE"/>
    <w:rsid w:val="00CC2033"/>
    <w:rsid w:val="00D56056"/>
    <w:rsid w:val="00D62398"/>
    <w:rsid w:val="00D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47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9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398"/>
  </w:style>
  <w:style w:type="paragraph" w:styleId="Footer">
    <w:name w:val="footer"/>
    <w:basedOn w:val="Normal"/>
    <w:link w:val="FooterChar"/>
    <w:uiPriority w:val="99"/>
    <w:unhideWhenUsed/>
    <w:rsid w:val="00D6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398"/>
  </w:style>
  <w:style w:type="character" w:styleId="Hyperlink">
    <w:name w:val="Hyperlink"/>
    <w:basedOn w:val="DefaultParagraphFont"/>
    <w:uiPriority w:val="99"/>
    <w:unhideWhenUsed/>
    <w:rsid w:val="00D623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D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49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49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4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9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398"/>
  </w:style>
  <w:style w:type="paragraph" w:styleId="Footer">
    <w:name w:val="footer"/>
    <w:basedOn w:val="Normal"/>
    <w:link w:val="FooterChar"/>
    <w:uiPriority w:val="99"/>
    <w:unhideWhenUsed/>
    <w:rsid w:val="00D6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398"/>
  </w:style>
  <w:style w:type="character" w:styleId="Hyperlink">
    <w:name w:val="Hyperlink"/>
    <w:basedOn w:val="DefaultParagraphFont"/>
    <w:uiPriority w:val="99"/>
    <w:unhideWhenUsed/>
    <w:rsid w:val="00D623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D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49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49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c.gov/news-issuances/bulletins/2017/bulletin-2017-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c.gov/news-issuances/bulletins/2013/bulletin-2013-29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hs.gov/hipaa/for-professionals/compliance-enforcement/audit/batemplat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hipaa/for-professionals/covered-entities/sample-business-associate-agreement-provision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Hull</dc:creator>
  <cp:lastModifiedBy>Smith, Beckie</cp:lastModifiedBy>
  <cp:revision>2</cp:revision>
  <cp:lastPrinted>2017-03-17T19:18:00Z</cp:lastPrinted>
  <dcterms:created xsi:type="dcterms:W3CDTF">2017-03-20T11:23:00Z</dcterms:created>
  <dcterms:modified xsi:type="dcterms:W3CDTF">2017-03-20T11:23:00Z</dcterms:modified>
</cp:coreProperties>
</file>