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520" w:type="dxa"/>
        <w:tblInd w:w="-162" w:type="dxa"/>
        <w:shd w:val="clear" w:color="auto" w:fill="BFBFBF" w:themeFill="background1" w:themeFillShade="BF"/>
        <w:tblLayout w:type="fixed"/>
        <w:tblLook w:val="04A0" w:firstRow="1" w:lastRow="0" w:firstColumn="1" w:lastColumn="0" w:noHBand="0" w:noVBand="1"/>
      </w:tblPr>
      <w:tblGrid>
        <w:gridCol w:w="8730"/>
        <w:gridCol w:w="2790"/>
      </w:tblGrid>
      <w:tr w:rsidR="00686303" w:rsidRPr="0082044C" w14:paraId="3333AEC7" w14:textId="77777777" w:rsidTr="0045490D">
        <w:trPr>
          <w:trHeight w:val="269"/>
        </w:trPr>
        <w:tc>
          <w:tcPr>
            <w:tcW w:w="8730" w:type="dxa"/>
            <w:tcBorders>
              <w:bottom w:val="single" w:sz="4" w:space="0" w:color="auto"/>
              <w:right w:val="single" w:sz="4" w:space="0" w:color="auto"/>
            </w:tcBorders>
            <w:shd w:val="clear" w:color="auto" w:fill="BFBFBF" w:themeFill="background1" w:themeFillShade="BF"/>
          </w:tcPr>
          <w:p w14:paraId="6BDFF869" w14:textId="17613CFC" w:rsidR="00686303" w:rsidRPr="0082044C" w:rsidRDefault="00686303" w:rsidP="00E51F45">
            <w:pPr>
              <w:rPr>
                <w:b/>
                <w:color w:val="FFFFFF" w:themeColor="background1"/>
                <w:sz w:val="24"/>
                <w:szCs w:val="24"/>
              </w:rPr>
            </w:pPr>
            <w:r w:rsidRPr="0082044C">
              <w:rPr>
                <w:b/>
                <w:color w:val="FFFFFF" w:themeColor="background1"/>
                <w:sz w:val="24"/>
                <w:szCs w:val="24"/>
              </w:rPr>
              <w:t>Metrics</w:t>
            </w:r>
            <w:r w:rsidR="0045490D">
              <w:rPr>
                <w:b/>
                <w:color w:val="FFFFFF" w:themeColor="background1"/>
                <w:sz w:val="24"/>
                <w:szCs w:val="24"/>
              </w:rPr>
              <w:t xml:space="preserve"> – 202</w:t>
            </w:r>
            <w:r w:rsidR="009E4384">
              <w:rPr>
                <w:b/>
                <w:color w:val="FFFFFF" w:themeColor="background1"/>
                <w:sz w:val="24"/>
                <w:szCs w:val="24"/>
              </w:rPr>
              <w:t>1</w:t>
            </w:r>
          </w:p>
          <w:p w14:paraId="0A49BACD" w14:textId="086D43A0" w:rsidR="00686303" w:rsidRPr="0082044C" w:rsidRDefault="00686303" w:rsidP="00C5006E">
            <w:pPr>
              <w:rPr>
                <w:b/>
                <w:color w:val="FFFFFF" w:themeColor="background1"/>
              </w:rPr>
            </w:pPr>
            <w:r w:rsidRPr="0082044C">
              <w:rPr>
                <w:b/>
                <w:color w:val="FFFFFF" w:themeColor="background1"/>
                <w:sz w:val="24"/>
                <w:szCs w:val="24"/>
              </w:rPr>
              <w:t>Performance</w:t>
            </w:r>
            <w:r w:rsidR="00F835C0">
              <w:rPr>
                <w:b/>
                <w:color w:val="FFFFFF" w:themeColor="background1"/>
                <w:sz w:val="24"/>
                <w:szCs w:val="24"/>
              </w:rPr>
              <w:t xml:space="preserve"> </w:t>
            </w:r>
          </w:p>
        </w:tc>
        <w:tc>
          <w:tcPr>
            <w:tcW w:w="2790" w:type="dxa"/>
            <w:tcBorders>
              <w:left w:val="single" w:sz="4" w:space="0" w:color="auto"/>
              <w:bottom w:val="single" w:sz="4" w:space="0" w:color="auto"/>
            </w:tcBorders>
            <w:shd w:val="clear" w:color="auto" w:fill="BFBFBF" w:themeFill="background1" w:themeFillShade="BF"/>
          </w:tcPr>
          <w:p w14:paraId="498FF841" w14:textId="77777777" w:rsidR="00686303" w:rsidRPr="0045490D" w:rsidRDefault="0045490D" w:rsidP="00664379">
            <w:pPr>
              <w:spacing w:before="120"/>
              <w:ind w:right="72"/>
              <w:rPr>
                <w:sz w:val="28"/>
                <w:szCs w:val="28"/>
              </w:rPr>
            </w:pPr>
            <w:r>
              <w:rPr>
                <w:noProof/>
                <w:sz w:val="28"/>
                <w:szCs w:val="28"/>
              </w:rPr>
              <w:t>ABC Health System</w:t>
            </w:r>
          </w:p>
        </w:tc>
      </w:tr>
    </w:tbl>
    <w:p w14:paraId="60C4E7FA" w14:textId="77777777" w:rsidR="00840141" w:rsidRDefault="00840141" w:rsidP="00686303">
      <w:pPr>
        <w:tabs>
          <w:tab w:val="left" w:pos="1966"/>
        </w:tabs>
        <w:spacing w:after="0" w:line="240" w:lineRule="auto"/>
        <w:rPr>
          <w:sz w:val="12"/>
          <w:szCs w:val="12"/>
        </w:rPr>
      </w:pPr>
    </w:p>
    <w:p w14:paraId="7D0439EF" w14:textId="77777777" w:rsidR="00033431" w:rsidRDefault="00664379" w:rsidP="00686303">
      <w:pPr>
        <w:tabs>
          <w:tab w:val="left" w:pos="1966"/>
        </w:tabs>
        <w:spacing w:after="0" w:line="240" w:lineRule="auto"/>
        <w:rPr>
          <w:sz w:val="18"/>
          <w:szCs w:val="18"/>
        </w:rPr>
      </w:pPr>
      <w:r>
        <w:rPr>
          <w:sz w:val="18"/>
          <w:szCs w:val="18"/>
        </w:rPr>
        <w:t>This report is intended to provide the board [committee of the board] and senior leaders with regular insight into management’s execution of the compliance and ethics program as well as important metrics related to significant healthcare risks areas facing ABC Health System.  In addition, it is intended to facilitate fulfillment of board and management obligations to effectively oversee the development and implementation of an effective compliance</w:t>
      </w:r>
      <w:r w:rsidR="00033431">
        <w:rPr>
          <w:sz w:val="18"/>
          <w:szCs w:val="18"/>
        </w:rPr>
        <w:t xml:space="preserve"> and ethics</w:t>
      </w:r>
      <w:r>
        <w:rPr>
          <w:sz w:val="18"/>
          <w:szCs w:val="18"/>
        </w:rPr>
        <w:t xml:space="preserve"> program</w:t>
      </w:r>
      <w:r w:rsidR="00033431">
        <w:rPr>
          <w:sz w:val="18"/>
          <w:szCs w:val="18"/>
        </w:rPr>
        <w:t xml:space="preserve"> under the Federal Sentencing Guidelines</w:t>
      </w:r>
      <w:r>
        <w:rPr>
          <w:sz w:val="18"/>
          <w:szCs w:val="18"/>
        </w:rPr>
        <w:t xml:space="preserve">. </w:t>
      </w:r>
    </w:p>
    <w:p w14:paraId="262F770B" w14:textId="77777777" w:rsidR="00033431" w:rsidRDefault="00033431" w:rsidP="00686303">
      <w:pPr>
        <w:tabs>
          <w:tab w:val="left" w:pos="1966"/>
        </w:tabs>
        <w:spacing w:after="0" w:line="240" w:lineRule="auto"/>
        <w:rPr>
          <w:sz w:val="18"/>
          <w:szCs w:val="18"/>
        </w:rPr>
      </w:pPr>
    </w:p>
    <w:p w14:paraId="05F6A629" w14:textId="77777777" w:rsidR="00664379" w:rsidRPr="00664379" w:rsidRDefault="00664379" w:rsidP="00686303">
      <w:pPr>
        <w:tabs>
          <w:tab w:val="left" w:pos="1966"/>
        </w:tabs>
        <w:spacing w:after="0" w:line="240" w:lineRule="auto"/>
        <w:rPr>
          <w:sz w:val="18"/>
          <w:szCs w:val="18"/>
        </w:rPr>
      </w:pPr>
      <w:r>
        <w:rPr>
          <w:sz w:val="18"/>
          <w:szCs w:val="18"/>
        </w:rPr>
        <w:t>Questions regarding the scorecard or our performance are always welcome.</w:t>
      </w:r>
    </w:p>
    <w:p w14:paraId="6251191B" w14:textId="77777777" w:rsidR="008B6993" w:rsidRDefault="008B6993" w:rsidP="00686303">
      <w:pPr>
        <w:tabs>
          <w:tab w:val="left" w:pos="1966"/>
        </w:tabs>
        <w:spacing w:after="0" w:line="240" w:lineRule="auto"/>
        <w:rPr>
          <w:sz w:val="12"/>
          <w:szCs w:val="12"/>
        </w:rPr>
      </w:pPr>
    </w:p>
    <w:p w14:paraId="5C3D1313" w14:textId="77777777" w:rsidR="008B6993" w:rsidRDefault="008B6993" w:rsidP="00686303">
      <w:pPr>
        <w:tabs>
          <w:tab w:val="left" w:pos="1966"/>
        </w:tabs>
        <w:spacing w:after="0" w:line="240" w:lineRule="auto"/>
        <w:rPr>
          <w:sz w:val="12"/>
          <w:szCs w:val="12"/>
        </w:rPr>
      </w:pPr>
    </w:p>
    <w:tbl>
      <w:tblPr>
        <w:tblStyle w:val="TableGrid"/>
        <w:tblW w:w="11358" w:type="dxa"/>
        <w:jc w:val="center"/>
        <w:tblLayout w:type="fixed"/>
        <w:tblLook w:val="04A0" w:firstRow="1" w:lastRow="0" w:firstColumn="1" w:lastColumn="0" w:noHBand="0" w:noVBand="1"/>
      </w:tblPr>
      <w:tblGrid>
        <w:gridCol w:w="378"/>
        <w:gridCol w:w="1530"/>
        <w:gridCol w:w="3330"/>
        <w:gridCol w:w="630"/>
        <w:gridCol w:w="630"/>
        <w:gridCol w:w="630"/>
        <w:gridCol w:w="630"/>
        <w:gridCol w:w="630"/>
        <w:gridCol w:w="2970"/>
      </w:tblGrid>
      <w:tr w:rsidR="00A9098C" w:rsidRPr="00721952" w14:paraId="5F0C3087" w14:textId="77777777" w:rsidTr="0045490D">
        <w:trPr>
          <w:trHeight w:val="503"/>
          <w:jc w:val="center"/>
        </w:trPr>
        <w:tc>
          <w:tcPr>
            <w:tcW w:w="1908" w:type="dxa"/>
            <w:gridSpan w:val="2"/>
            <w:shd w:val="clear" w:color="auto" w:fill="D9D9D9" w:themeFill="background1" w:themeFillShade="D9"/>
            <w:vAlign w:val="center"/>
          </w:tcPr>
          <w:p w14:paraId="2E1199D1" w14:textId="77777777" w:rsidR="00A9098C" w:rsidRPr="00F36BDE" w:rsidRDefault="00A9098C" w:rsidP="00F36BDE">
            <w:pPr>
              <w:rPr>
                <w:rFonts w:cstheme="minorHAnsi"/>
                <w:b/>
                <w:sz w:val="16"/>
                <w:szCs w:val="16"/>
              </w:rPr>
            </w:pPr>
            <w:r>
              <w:rPr>
                <w:rFonts w:cstheme="minorHAnsi"/>
                <w:b/>
                <w:sz w:val="16"/>
                <w:szCs w:val="16"/>
              </w:rPr>
              <w:t xml:space="preserve">I. </w:t>
            </w:r>
            <w:r w:rsidRPr="00F36BDE">
              <w:rPr>
                <w:rFonts w:cstheme="minorHAnsi"/>
                <w:b/>
                <w:sz w:val="16"/>
                <w:szCs w:val="16"/>
              </w:rPr>
              <w:t xml:space="preserve">Compliance Program </w:t>
            </w:r>
          </w:p>
        </w:tc>
        <w:tc>
          <w:tcPr>
            <w:tcW w:w="3330" w:type="dxa"/>
            <w:shd w:val="clear" w:color="auto" w:fill="D9D9D9" w:themeFill="background1" w:themeFillShade="D9"/>
            <w:vAlign w:val="center"/>
          </w:tcPr>
          <w:p w14:paraId="7446BF90" w14:textId="77777777" w:rsidR="00A9098C" w:rsidRPr="00721952" w:rsidRDefault="00A9098C" w:rsidP="00E51F45">
            <w:pPr>
              <w:rPr>
                <w:rFonts w:cstheme="minorHAnsi"/>
                <w:b/>
                <w:sz w:val="16"/>
                <w:szCs w:val="16"/>
              </w:rPr>
            </w:pPr>
            <w:r w:rsidRPr="00721952">
              <w:rPr>
                <w:rFonts w:cstheme="minorHAnsi"/>
                <w:b/>
                <w:sz w:val="16"/>
                <w:szCs w:val="16"/>
              </w:rPr>
              <w:t>Performance Metrics</w:t>
            </w:r>
          </w:p>
        </w:tc>
        <w:tc>
          <w:tcPr>
            <w:tcW w:w="630" w:type="dxa"/>
            <w:shd w:val="clear" w:color="auto" w:fill="D9D9D9" w:themeFill="background1" w:themeFillShade="D9"/>
            <w:vAlign w:val="center"/>
          </w:tcPr>
          <w:p w14:paraId="592FF2F1" w14:textId="77777777" w:rsidR="00A9098C" w:rsidRPr="00B71B34" w:rsidRDefault="00A9098C" w:rsidP="00A40C7B">
            <w:pPr>
              <w:jc w:val="center"/>
              <w:rPr>
                <w:rFonts w:cstheme="minorHAnsi"/>
                <w:b/>
                <w:sz w:val="14"/>
                <w:szCs w:val="14"/>
              </w:rPr>
            </w:pPr>
            <w:r w:rsidRPr="00B71B34">
              <w:rPr>
                <w:rFonts w:cstheme="minorHAnsi"/>
                <w:b/>
                <w:sz w:val="14"/>
                <w:szCs w:val="14"/>
              </w:rPr>
              <w:t>Target</w:t>
            </w:r>
          </w:p>
        </w:tc>
        <w:tc>
          <w:tcPr>
            <w:tcW w:w="630" w:type="dxa"/>
            <w:shd w:val="clear" w:color="auto" w:fill="D9D9D9" w:themeFill="background1" w:themeFillShade="D9"/>
            <w:vAlign w:val="center"/>
          </w:tcPr>
          <w:p w14:paraId="1F87FCAA" w14:textId="77777777" w:rsidR="00A9098C" w:rsidRPr="00721952" w:rsidRDefault="00A9098C" w:rsidP="002102AD">
            <w:pPr>
              <w:jc w:val="center"/>
              <w:rPr>
                <w:rFonts w:cstheme="minorHAnsi"/>
                <w:b/>
                <w:sz w:val="16"/>
                <w:szCs w:val="16"/>
              </w:rPr>
            </w:pPr>
            <w:r w:rsidRPr="00721952">
              <w:rPr>
                <w:rFonts w:cstheme="minorHAnsi"/>
                <w:b/>
                <w:sz w:val="16"/>
                <w:szCs w:val="16"/>
              </w:rPr>
              <w:t>Q1</w:t>
            </w:r>
          </w:p>
        </w:tc>
        <w:tc>
          <w:tcPr>
            <w:tcW w:w="630" w:type="dxa"/>
            <w:shd w:val="clear" w:color="auto" w:fill="D9D9D9" w:themeFill="background1" w:themeFillShade="D9"/>
            <w:vAlign w:val="center"/>
          </w:tcPr>
          <w:p w14:paraId="3EF4DBED" w14:textId="77777777" w:rsidR="00A9098C" w:rsidRPr="00721952" w:rsidRDefault="00A9098C" w:rsidP="002102AD">
            <w:pPr>
              <w:jc w:val="center"/>
              <w:rPr>
                <w:rFonts w:cstheme="minorHAnsi"/>
                <w:b/>
                <w:sz w:val="16"/>
                <w:szCs w:val="16"/>
              </w:rPr>
            </w:pPr>
            <w:r w:rsidRPr="00721952">
              <w:rPr>
                <w:rFonts w:cstheme="minorHAnsi"/>
                <w:b/>
                <w:sz w:val="16"/>
                <w:szCs w:val="16"/>
              </w:rPr>
              <w:t>Q2</w:t>
            </w:r>
          </w:p>
        </w:tc>
        <w:tc>
          <w:tcPr>
            <w:tcW w:w="630" w:type="dxa"/>
            <w:shd w:val="clear" w:color="auto" w:fill="D9D9D9" w:themeFill="background1" w:themeFillShade="D9"/>
            <w:vAlign w:val="center"/>
          </w:tcPr>
          <w:p w14:paraId="52A5E897" w14:textId="77777777" w:rsidR="00A9098C" w:rsidRPr="00721952" w:rsidRDefault="00A9098C" w:rsidP="002102AD">
            <w:pPr>
              <w:jc w:val="center"/>
              <w:rPr>
                <w:rFonts w:cstheme="minorHAnsi"/>
                <w:b/>
                <w:sz w:val="16"/>
                <w:szCs w:val="16"/>
              </w:rPr>
            </w:pPr>
            <w:r w:rsidRPr="00721952">
              <w:rPr>
                <w:rFonts w:cstheme="minorHAnsi"/>
                <w:b/>
                <w:sz w:val="16"/>
                <w:szCs w:val="16"/>
              </w:rPr>
              <w:t>Q3</w:t>
            </w:r>
          </w:p>
        </w:tc>
        <w:tc>
          <w:tcPr>
            <w:tcW w:w="630" w:type="dxa"/>
            <w:shd w:val="clear" w:color="auto" w:fill="D9D9D9" w:themeFill="background1" w:themeFillShade="D9"/>
            <w:vAlign w:val="center"/>
          </w:tcPr>
          <w:p w14:paraId="41D8CC5C" w14:textId="77777777" w:rsidR="00A9098C" w:rsidRPr="00721952" w:rsidRDefault="00A9098C" w:rsidP="002102AD">
            <w:pPr>
              <w:jc w:val="center"/>
              <w:rPr>
                <w:rFonts w:cstheme="minorHAnsi"/>
                <w:b/>
                <w:sz w:val="16"/>
                <w:szCs w:val="16"/>
              </w:rPr>
            </w:pPr>
            <w:r w:rsidRPr="00721952">
              <w:rPr>
                <w:rFonts w:cstheme="minorHAnsi"/>
                <w:b/>
                <w:sz w:val="16"/>
                <w:szCs w:val="16"/>
              </w:rPr>
              <w:t>Q4</w:t>
            </w:r>
          </w:p>
        </w:tc>
        <w:tc>
          <w:tcPr>
            <w:tcW w:w="2970" w:type="dxa"/>
            <w:shd w:val="clear" w:color="auto" w:fill="D9D9D9" w:themeFill="background1" w:themeFillShade="D9"/>
            <w:vAlign w:val="center"/>
          </w:tcPr>
          <w:p w14:paraId="3524C7A7" w14:textId="77777777" w:rsidR="00A9098C" w:rsidRPr="00721952" w:rsidRDefault="00D42280" w:rsidP="002102AD">
            <w:pPr>
              <w:jc w:val="center"/>
              <w:rPr>
                <w:rFonts w:cstheme="minorHAnsi"/>
                <w:b/>
                <w:sz w:val="16"/>
                <w:szCs w:val="16"/>
              </w:rPr>
            </w:pPr>
            <w:r>
              <w:rPr>
                <w:rFonts w:cstheme="minorHAnsi"/>
                <w:b/>
                <w:sz w:val="16"/>
                <w:szCs w:val="16"/>
              </w:rPr>
              <w:t>Comments</w:t>
            </w:r>
          </w:p>
        </w:tc>
      </w:tr>
      <w:tr w:rsidR="00B275B7" w:rsidRPr="00721952" w14:paraId="6B8DD491" w14:textId="77777777" w:rsidTr="002E0327">
        <w:trPr>
          <w:trHeight w:val="512"/>
          <w:jc w:val="center"/>
        </w:trPr>
        <w:tc>
          <w:tcPr>
            <w:tcW w:w="378" w:type="dxa"/>
            <w:vMerge w:val="restart"/>
          </w:tcPr>
          <w:p w14:paraId="71AE833B" w14:textId="77777777" w:rsidR="00B275B7" w:rsidRPr="00721952" w:rsidRDefault="00B275B7" w:rsidP="00E51F45">
            <w:pPr>
              <w:jc w:val="right"/>
              <w:rPr>
                <w:rFonts w:cstheme="minorHAnsi"/>
                <w:b/>
                <w:sz w:val="16"/>
                <w:szCs w:val="16"/>
              </w:rPr>
            </w:pPr>
            <w:r w:rsidRPr="00721952">
              <w:rPr>
                <w:rFonts w:cstheme="minorHAnsi"/>
                <w:b/>
                <w:sz w:val="16"/>
                <w:szCs w:val="16"/>
              </w:rPr>
              <w:t>A.</w:t>
            </w:r>
          </w:p>
        </w:tc>
        <w:tc>
          <w:tcPr>
            <w:tcW w:w="1530" w:type="dxa"/>
            <w:vMerge w:val="restart"/>
          </w:tcPr>
          <w:p w14:paraId="4EED669E" w14:textId="77777777" w:rsidR="00B275B7" w:rsidRPr="00721952" w:rsidRDefault="00B275B7" w:rsidP="00576B70">
            <w:pPr>
              <w:ind w:right="-108"/>
              <w:rPr>
                <w:rFonts w:cstheme="minorHAnsi"/>
                <w:b/>
                <w:sz w:val="16"/>
                <w:szCs w:val="16"/>
              </w:rPr>
            </w:pPr>
            <w:r w:rsidRPr="00721952">
              <w:rPr>
                <w:rFonts w:cstheme="minorHAnsi"/>
                <w:b/>
                <w:sz w:val="16"/>
                <w:szCs w:val="16"/>
              </w:rPr>
              <w:t xml:space="preserve">Program </w:t>
            </w:r>
            <w:r w:rsidR="00320ED6">
              <w:rPr>
                <w:rFonts w:cstheme="minorHAnsi"/>
                <w:b/>
                <w:sz w:val="16"/>
                <w:szCs w:val="16"/>
              </w:rPr>
              <w:t xml:space="preserve">Operation </w:t>
            </w:r>
            <w:r w:rsidRPr="00721952">
              <w:rPr>
                <w:rFonts w:cstheme="minorHAnsi"/>
                <w:b/>
                <w:sz w:val="16"/>
                <w:szCs w:val="16"/>
              </w:rPr>
              <w:t xml:space="preserve">Leadership, Oversight and Governance </w:t>
            </w:r>
          </w:p>
        </w:tc>
        <w:tc>
          <w:tcPr>
            <w:tcW w:w="3330" w:type="dxa"/>
            <w:vAlign w:val="center"/>
          </w:tcPr>
          <w:p w14:paraId="0486A2BA" w14:textId="77777777" w:rsidR="00B275B7" w:rsidRPr="00721952" w:rsidRDefault="00B275B7" w:rsidP="00DA3DFC">
            <w:pPr>
              <w:pStyle w:val="ListParagraph"/>
              <w:numPr>
                <w:ilvl w:val="0"/>
                <w:numId w:val="2"/>
              </w:numPr>
              <w:ind w:left="162" w:hanging="180"/>
              <w:rPr>
                <w:rFonts w:cstheme="minorHAnsi"/>
                <w:sz w:val="16"/>
                <w:szCs w:val="16"/>
              </w:rPr>
            </w:pPr>
            <w:r w:rsidRPr="00721952">
              <w:rPr>
                <w:rFonts w:cstheme="minorHAnsi"/>
                <w:sz w:val="16"/>
                <w:szCs w:val="16"/>
              </w:rPr>
              <w:t>Compliance Committee meets quarterly with quorum</w:t>
            </w:r>
          </w:p>
        </w:tc>
        <w:tc>
          <w:tcPr>
            <w:tcW w:w="630" w:type="dxa"/>
            <w:shd w:val="clear" w:color="auto" w:fill="D9D9D9" w:themeFill="background1" w:themeFillShade="D9"/>
            <w:vAlign w:val="center"/>
          </w:tcPr>
          <w:p w14:paraId="3C1D7F8E" w14:textId="77777777" w:rsidR="00B275B7" w:rsidRPr="00721952" w:rsidRDefault="00B275B7" w:rsidP="006A039C">
            <w:pPr>
              <w:jc w:val="center"/>
              <w:rPr>
                <w:rFonts w:cstheme="minorHAnsi"/>
                <w:sz w:val="16"/>
                <w:szCs w:val="16"/>
              </w:rPr>
            </w:pPr>
            <w:r w:rsidRPr="00721952">
              <w:rPr>
                <w:rFonts w:cstheme="minorHAnsi"/>
                <w:sz w:val="16"/>
                <w:szCs w:val="16"/>
              </w:rPr>
              <w:t>100%</w:t>
            </w:r>
          </w:p>
        </w:tc>
        <w:tc>
          <w:tcPr>
            <w:tcW w:w="630" w:type="dxa"/>
            <w:shd w:val="clear" w:color="auto" w:fill="auto"/>
            <w:vAlign w:val="center"/>
          </w:tcPr>
          <w:p w14:paraId="52B33716" w14:textId="77777777" w:rsidR="00B275B7" w:rsidRPr="00FF2D20" w:rsidRDefault="00B275B7" w:rsidP="00E51F45">
            <w:pPr>
              <w:rPr>
                <w:rFonts w:cstheme="minorHAnsi"/>
                <w:sz w:val="16"/>
                <w:szCs w:val="16"/>
                <w:highlight w:val="yellow"/>
              </w:rPr>
            </w:pPr>
          </w:p>
        </w:tc>
        <w:tc>
          <w:tcPr>
            <w:tcW w:w="630" w:type="dxa"/>
            <w:shd w:val="clear" w:color="auto" w:fill="auto"/>
            <w:vAlign w:val="center"/>
          </w:tcPr>
          <w:p w14:paraId="4055324A" w14:textId="77777777" w:rsidR="00B275B7" w:rsidRPr="006F27BE" w:rsidRDefault="00B275B7" w:rsidP="00E51F45">
            <w:pPr>
              <w:rPr>
                <w:rFonts w:cstheme="minorHAnsi"/>
                <w:sz w:val="16"/>
                <w:szCs w:val="16"/>
              </w:rPr>
            </w:pPr>
          </w:p>
        </w:tc>
        <w:tc>
          <w:tcPr>
            <w:tcW w:w="630" w:type="dxa"/>
            <w:shd w:val="clear" w:color="auto" w:fill="auto"/>
            <w:vAlign w:val="center"/>
          </w:tcPr>
          <w:p w14:paraId="1F771EEC" w14:textId="77777777" w:rsidR="00B275B7" w:rsidRPr="00721952" w:rsidRDefault="00B275B7" w:rsidP="00E51F45">
            <w:pPr>
              <w:rPr>
                <w:rFonts w:cstheme="minorHAnsi"/>
                <w:sz w:val="16"/>
                <w:szCs w:val="16"/>
              </w:rPr>
            </w:pPr>
          </w:p>
        </w:tc>
        <w:tc>
          <w:tcPr>
            <w:tcW w:w="630" w:type="dxa"/>
            <w:shd w:val="clear" w:color="auto" w:fill="auto"/>
            <w:vAlign w:val="center"/>
          </w:tcPr>
          <w:p w14:paraId="37E9F5A3" w14:textId="77777777" w:rsidR="00B275B7" w:rsidRPr="00721952" w:rsidRDefault="00B275B7" w:rsidP="00E51F45">
            <w:pPr>
              <w:rPr>
                <w:rFonts w:cstheme="minorHAnsi"/>
                <w:sz w:val="16"/>
                <w:szCs w:val="16"/>
              </w:rPr>
            </w:pPr>
          </w:p>
        </w:tc>
        <w:tc>
          <w:tcPr>
            <w:tcW w:w="2970" w:type="dxa"/>
            <w:shd w:val="clear" w:color="auto" w:fill="auto"/>
          </w:tcPr>
          <w:p w14:paraId="25814702" w14:textId="77777777" w:rsidR="00B275B7" w:rsidRPr="00721952" w:rsidRDefault="00B275B7" w:rsidP="00E51F45">
            <w:pPr>
              <w:rPr>
                <w:rFonts w:cstheme="minorHAnsi"/>
                <w:sz w:val="16"/>
                <w:szCs w:val="16"/>
              </w:rPr>
            </w:pPr>
          </w:p>
        </w:tc>
      </w:tr>
      <w:tr w:rsidR="00B275B7" w:rsidRPr="00721952" w14:paraId="1726DB0B" w14:textId="77777777" w:rsidTr="002E0327">
        <w:trPr>
          <w:trHeight w:val="530"/>
          <w:jc w:val="center"/>
        </w:trPr>
        <w:tc>
          <w:tcPr>
            <w:tcW w:w="378" w:type="dxa"/>
            <w:vMerge/>
          </w:tcPr>
          <w:p w14:paraId="3B20AB66" w14:textId="77777777" w:rsidR="00B275B7" w:rsidRPr="00721952" w:rsidRDefault="00B275B7" w:rsidP="00E51F45">
            <w:pPr>
              <w:rPr>
                <w:rFonts w:cstheme="minorHAnsi"/>
                <w:b/>
                <w:sz w:val="16"/>
                <w:szCs w:val="16"/>
              </w:rPr>
            </w:pPr>
          </w:p>
        </w:tc>
        <w:tc>
          <w:tcPr>
            <w:tcW w:w="1530" w:type="dxa"/>
            <w:vMerge/>
          </w:tcPr>
          <w:p w14:paraId="6F5C311B" w14:textId="77777777" w:rsidR="00B275B7" w:rsidRPr="00721952" w:rsidRDefault="00B275B7" w:rsidP="00E51F45">
            <w:pPr>
              <w:rPr>
                <w:rFonts w:cstheme="minorHAnsi"/>
                <w:b/>
                <w:sz w:val="16"/>
                <w:szCs w:val="16"/>
              </w:rPr>
            </w:pPr>
          </w:p>
        </w:tc>
        <w:tc>
          <w:tcPr>
            <w:tcW w:w="3330" w:type="dxa"/>
            <w:vAlign w:val="center"/>
          </w:tcPr>
          <w:p w14:paraId="3ED4DCD5" w14:textId="77777777" w:rsidR="00B275B7" w:rsidRPr="00721952" w:rsidRDefault="00B275B7" w:rsidP="00A40C7B">
            <w:pPr>
              <w:pStyle w:val="ListParagraph"/>
              <w:numPr>
                <w:ilvl w:val="0"/>
                <w:numId w:val="2"/>
              </w:numPr>
              <w:ind w:left="162" w:hanging="180"/>
              <w:rPr>
                <w:rFonts w:cstheme="minorHAnsi"/>
                <w:sz w:val="16"/>
                <w:szCs w:val="16"/>
              </w:rPr>
            </w:pPr>
            <w:r>
              <w:rPr>
                <w:rFonts w:cstheme="minorHAnsi"/>
                <w:sz w:val="16"/>
                <w:szCs w:val="16"/>
              </w:rPr>
              <w:t>Board receives</w:t>
            </w:r>
            <w:r w:rsidRPr="00721952">
              <w:rPr>
                <w:rFonts w:cstheme="minorHAnsi"/>
                <w:sz w:val="16"/>
                <w:szCs w:val="16"/>
              </w:rPr>
              <w:t xml:space="preserve"> quarterly Compliance metrics reports</w:t>
            </w:r>
          </w:p>
        </w:tc>
        <w:tc>
          <w:tcPr>
            <w:tcW w:w="630" w:type="dxa"/>
            <w:shd w:val="clear" w:color="auto" w:fill="D9D9D9" w:themeFill="background1" w:themeFillShade="D9"/>
            <w:vAlign w:val="center"/>
          </w:tcPr>
          <w:p w14:paraId="0728B352" w14:textId="77777777" w:rsidR="00B275B7" w:rsidRPr="00721952" w:rsidRDefault="00B275B7" w:rsidP="006A039C">
            <w:pPr>
              <w:jc w:val="center"/>
              <w:rPr>
                <w:rFonts w:cstheme="minorHAnsi"/>
                <w:sz w:val="16"/>
                <w:szCs w:val="16"/>
              </w:rPr>
            </w:pPr>
            <w:r w:rsidRPr="00721952">
              <w:rPr>
                <w:rFonts w:cstheme="minorHAnsi"/>
                <w:sz w:val="16"/>
                <w:szCs w:val="16"/>
              </w:rPr>
              <w:t>100%</w:t>
            </w:r>
          </w:p>
        </w:tc>
        <w:tc>
          <w:tcPr>
            <w:tcW w:w="630" w:type="dxa"/>
            <w:shd w:val="clear" w:color="auto" w:fill="auto"/>
            <w:vAlign w:val="center"/>
          </w:tcPr>
          <w:p w14:paraId="3F73FF65" w14:textId="77777777" w:rsidR="00B275B7" w:rsidRPr="00FF2D20" w:rsidRDefault="00B275B7" w:rsidP="00E51F45">
            <w:pPr>
              <w:rPr>
                <w:rFonts w:cstheme="minorHAnsi"/>
                <w:sz w:val="16"/>
                <w:szCs w:val="16"/>
                <w:highlight w:val="yellow"/>
              </w:rPr>
            </w:pPr>
          </w:p>
        </w:tc>
        <w:tc>
          <w:tcPr>
            <w:tcW w:w="630" w:type="dxa"/>
            <w:shd w:val="clear" w:color="auto" w:fill="auto"/>
            <w:vAlign w:val="center"/>
          </w:tcPr>
          <w:p w14:paraId="60199EC8" w14:textId="77777777" w:rsidR="00B275B7" w:rsidRPr="006F27BE" w:rsidRDefault="00B275B7" w:rsidP="00E51F45">
            <w:pPr>
              <w:rPr>
                <w:rFonts w:cstheme="minorHAnsi"/>
                <w:sz w:val="16"/>
                <w:szCs w:val="16"/>
              </w:rPr>
            </w:pPr>
          </w:p>
        </w:tc>
        <w:tc>
          <w:tcPr>
            <w:tcW w:w="630" w:type="dxa"/>
            <w:shd w:val="clear" w:color="auto" w:fill="auto"/>
            <w:vAlign w:val="center"/>
          </w:tcPr>
          <w:p w14:paraId="51ED375F" w14:textId="77777777" w:rsidR="00B275B7" w:rsidRPr="00721952" w:rsidRDefault="00B275B7" w:rsidP="00E51F45">
            <w:pPr>
              <w:rPr>
                <w:rFonts w:cstheme="minorHAnsi"/>
                <w:sz w:val="16"/>
                <w:szCs w:val="16"/>
              </w:rPr>
            </w:pPr>
          </w:p>
        </w:tc>
        <w:tc>
          <w:tcPr>
            <w:tcW w:w="630" w:type="dxa"/>
            <w:shd w:val="clear" w:color="auto" w:fill="auto"/>
            <w:vAlign w:val="center"/>
          </w:tcPr>
          <w:p w14:paraId="147213C0" w14:textId="77777777" w:rsidR="00B275B7" w:rsidRPr="00721952" w:rsidRDefault="00B275B7" w:rsidP="00E51F45">
            <w:pPr>
              <w:rPr>
                <w:rFonts w:cstheme="minorHAnsi"/>
                <w:sz w:val="16"/>
                <w:szCs w:val="16"/>
              </w:rPr>
            </w:pPr>
          </w:p>
        </w:tc>
        <w:tc>
          <w:tcPr>
            <w:tcW w:w="2970" w:type="dxa"/>
            <w:shd w:val="clear" w:color="auto" w:fill="auto"/>
          </w:tcPr>
          <w:p w14:paraId="776C773A" w14:textId="77777777" w:rsidR="00B275B7" w:rsidRPr="00721952" w:rsidRDefault="00B275B7" w:rsidP="00E51F45">
            <w:pPr>
              <w:rPr>
                <w:rFonts w:cstheme="minorHAnsi"/>
                <w:sz w:val="16"/>
                <w:szCs w:val="16"/>
              </w:rPr>
            </w:pPr>
          </w:p>
        </w:tc>
      </w:tr>
      <w:tr w:rsidR="00B275B7" w:rsidRPr="00721952" w14:paraId="13CB51FB" w14:textId="77777777" w:rsidTr="002E0327">
        <w:trPr>
          <w:trHeight w:val="710"/>
          <w:jc w:val="center"/>
        </w:trPr>
        <w:tc>
          <w:tcPr>
            <w:tcW w:w="378" w:type="dxa"/>
          </w:tcPr>
          <w:p w14:paraId="48ADE8EC" w14:textId="77777777" w:rsidR="00B275B7" w:rsidRPr="00721952" w:rsidRDefault="00B275B7" w:rsidP="00E51F45">
            <w:pPr>
              <w:jc w:val="right"/>
              <w:rPr>
                <w:rFonts w:cstheme="minorHAnsi"/>
                <w:b/>
                <w:sz w:val="16"/>
                <w:szCs w:val="16"/>
              </w:rPr>
            </w:pPr>
            <w:r w:rsidRPr="00721952">
              <w:rPr>
                <w:rFonts w:cstheme="minorHAnsi"/>
                <w:b/>
                <w:sz w:val="16"/>
                <w:szCs w:val="16"/>
              </w:rPr>
              <w:t>B.</w:t>
            </w:r>
          </w:p>
        </w:tc>
        <w:tc>
          <w:tcPr>
            <w:tcW w:w="1530" w:type="dxa"/>
          </w:tcPr>
          <w:p w14:paraId="52CD7ADA" w14:textId="77777777" w:rsidR="00B275B7" w:rsidRPr="00721952" w:rsidRDefault="00B275B7" w:rsidP="00275EAB">
            <w:pPr>
              <w:rPr>
                <w:rFonts w:cstheme="minorHAnsi"/>
                <w:b/>
                <w:sz w:val="16"/>
                <w:szCs w:val="16"/>
              </w:rPr>
            </w:pPr>
            <w:r w:rsidRPr="00721952">
              <w:rPr>
                <w:rFonts w:cstheme="minorHAnsi"/>
                <w:b/>
                <w:sz w:val="16"/>
                <w:szCs w:val="16"/>
              </w:rPr>
              <w:t>Integration of Complia</w:t>
            </w:r>
            <w:r>
              <w:rPr>
                <w:rFonts w:cstheme="minorHAnsi"/>
                <w:b/>
                <w:sz w:val="16"/>
                <w:szCs w:val="16"/>
              </w:rPr>
              <w:t>nce into Standards, P</w:t>
            </w:r>
            <w:r w:rsidR="00275EAB">
              <w:rPr>
                <w:rFonts w:cstheme="minorHAnsi"/>
                <w:b/>
                <w:sz w:val="16"/>
                <w:szCs w:val="16"/>
              </w:rPr>
              <w:t>&amp;P’</w:t>
            </w:r>
            <w:r w:rsidRPr="00721952">
              <w:rPr>
                <w:rFonts w:cstheme="minorHAnsi"/>
                <w:b/>
                <w:sz w:val="16"/>
                <w:szCs w:val="16"/>
              </w:rPr>
              <w:t xml:space="preserve">s </w:t>
            </w:r>
          </w:p>
        </w:tc>
        <w:tc>
          <w:tcPr>
            <w:tcW w:w="3330" w:type="dxa"/>
            <w:vAlign w:val="center"/>
          </w:tcPr>
          <w:p w14:paraId="2FEEE439" w14:textId="77777777" w:rsidR="00B275B7" w:rsidRPr="00721952" w:rsidRDefault="00B275B7" w:rsidP="007D0178">
            <w:pPr>
              <w:pStyle w:val="ListParagraph"/>
              <w:numPr>
                <w:ilvl w:val="0"/>
                <w:numId w:val="4"/>
              </w:numPr>
              <w:ind w:left="162" w:hanging="180"/>
              <w:rPr>
                <w:rFonts w:cstheme="minorHAnsi"/>
                <w:sz w:val="16"/>
                <w:szCs w:val="16"/>
              </w:rPr>
            </w:pPr>
            <w:r w:rsidRPr="00721952">
              <w:rPr>
                <w:rFonts w:cstheme="minorHAnsi"/>
                <w:sz w:val="16"/>
                <w:szCs w:val="16"/>
              </w:rPr>
              <w:t>New or signif</w:t>
            </w:r>
            <w:r>
              <w:rPr>
                <w:rFonts w:cstheme="minorHAnsi"/>
                <w:sz w:val="16"/>
                <w:szCs w:val="16"/>
              </w:rPr>
              <w:t>icantly modified Compliance P&amp;Ps</w:t>
            </w:r>
            <w:r w:rsidRPr="00721952">
              <w:rPr>
                <w:rFonts w:cstheme="minorHAnsi"/>
                <w:sz w:val="16"/>
                <w:szCs w:val="16"/>
              </w:rPr>
              <w:t xml:space="preserve"> communicated to affected employees and </w:t>
            </w:r>
            <w:r w:rsidR="007D0178">
              <w:rPr>
                <w:rFonts w:cstheme="minorHAnsi"/>
                <w:sz w:val="16"/>
                <w:szCs w:val="16"/>
              </w:rPr>
              <w:t>contractors</w:t>
            </w:r>
            <w:r w:rsidRPr="00721952">
              <w:rPr>
                <w:rFonts w:cstheme="minorHAnsi"/>
                <w:sz w:val="16"/>
                <w:szCs w:val="16"/>
              </w:rPr>
              <w:t xml:space="preserve"> within 60 days</w:t>
            </w:r>
          </w:p>
        </w:tc>
        <w:tc>
          <w:tcPr>
            <w:tcW w:w="630" w:type="dxa"/>
            <w:shd w:val="clear" w:color="auto" w:fill="D9D9D9" w:themeFill="background1" w:themeFillShade="D9"/>
            <w:vAlign w:val="center"/>
          </w:tcPr>
          <w:p w14:paraId="7AB62F2D" w14:textId="77777777" w:rsidR="00B275B7" w:rsidRPr="00721952" w:rsidRDefault="00B275B7" w:rsidP="006A039C">
            <w:pPr>
              <w:jc w:val="center"/>
              <w:rPr>
                <w:rFonts w:cstheme="minorHAnsi"/>
                <w:sz w:val="16"/>
                <w:szCs w:val="16"/>
              </w:rPr>
            </w:pPr>
            <w:r w:rsidRPr="00721952">
              <w:rPr>
                <w:rFonts w:cstheme="minorHAnsi"/>
                <w:sz w:val="16"/>
                <w:szCs w:val="16"/>
              </w:rPr>
              <w:t>90%</w:t>
            </w:r>
          </w:p>
        </w:tc>
        <w:tc>
          <w:tcPr>
            <w:tcW w:w="630" w:type="dxa"/>
            <w:shd w:val="clear" w:color="auto" w:fill="auto"/>
            <w:vAlign w:val="center"/>
          </w:tcPr>
          <w:p w14:paraId="3A3CD4B3" w14:textId="77777777" w:rsidR="00B275B7" w:rsidRPr="00721952" w:rsidRDefault="00B275B7" w:rsidP="00E51F45">
            <w:pPr>
              <w:rPr>
                <w:rFonts w:cstheme="minorHAnsi"/>
                <w:sz w:val="16"/>
                <w:szCs w:val="16"/>
              </w:rPr>
            </w:pPr>
          </w:p>
        </w:tc>
        <w:tc>
          <w:tcPr>
            <w:tcW w:w="630" w:type="dxa"/>
            <w:shd w:val="clear" w:color="auto" w:fill="auto"/>
            <w:vAlign w:val="center"/>
          </w:tcPr>
          <w:p w14:paraId="4AB89A8A" w14:textId="77777777" w:rsidR="00B275B7" w:rsidRPr="00721952" w:rsidRDefault="00B275B7" w:rsidP="00E51F45">
            <w:pPr>
              <w:rPr>
                <w:rFonts w:cstheme="minorHAnsi"/>
                <w:sz w:val="16"/>
                <w:szCs w:val="16"/>
              </w:rPr>
            </w:pPr>
          </w:p>
        </w:tc>
        <w:tc>
          <w:tcPr>
            <w:tcW w:w="630" w:type="dxa"/>
            <w:shd w:val="clear" w:color="auto" w:fill="auto"/>
            <w:vAlign w:val="center"/>
          </w:tcPr>
          <w:p w14:paraId="270D6CDC" w14:textId="77777777" w:rsidR="00B275B7" w:rsidRPr="00553921" w:rsidRDefault="00B275B7" w:rsidP="00E51F45">
            <w:pPr>
              <w:rPr>
                <w:rFonts w:cstheme="minorHAnsi"/>
                <w:sz w:val="16"/>
                <w:szCs w:val="16"/>
              </w:rPr>
            </w:pPr>
          </w:p>
        </w:tc>
        <w:tc>
          <w:tcPr>
            <w:tcW w:w="630" w:type="dxa"/>
            <w:shd w:val="clear" w:color="auto" w:fill="auto"/>
            <w:vAlign w:val="center"/>
          </w:tcPr>
          <w:p w14:paraId="49160DC3" w14:textId="77777777" w:rsidR="00B275B7" w:rsidRPr="00721952" w:rsidRDefault="00B275B7" w:rsidP="00E51F45">
            <w:pPr>
              <w:rPr>
                <w:rFonts w:cstheme="minorHAnsi"/>
                <w:sz w:val="16"/>
                <w:szCs w:val="16"/>
              </w:rPr>
            </w:pPr>
          </w:p>
        </w:tc>
        <w:tc>
          <w:tcPr>
            <w:tcW w:w="2970" w:type="dxa"/>
            <w:shd w:val="clear" w:color="auto" w:fill="auto"/>
          </w:tcPr>
          <w:p w14:paraId="6E1AC382" w14:textId="77777777" w:rsidR="00B275B7" w:rsidRPr="00721952" w:rsidRDefault="00B275B7" w:rsidP="00BD5772">
            <w:pPr>
              <w:rPr>
                <w:rFonts w:cstheme="minorHAnsi"/>
                <w:sz w:val="16"/>
                <w:szCs w:val="16"/>
              </w:rPr>
            </w:pPr>
          </w:p>
        </w:tc>
      </w:tr>
      <w:tr w:rsidR="0045490D" w:rsidRPr="00721952" w14:paraId="463E3A64" w14:textId="77777777" w:rsidTr="002E0327">
        <w:trPr>
          <w:trHeight w:val="719"/>
          <w:jc w:val="center"/>
        </w:trPr>
        <w:tc>
          <w:tcPr>
            <w:tcW w:w="378" w:type="dxa"/>
            <w:vMerge w:val="restart"/>
          </w:tcPr>
          <w:p w14:paraId="7A14D87B" w14:textId="77777777" w:rsidR="0045490D" w:rsidRPr="00721952" w:rsidRDefault="0045490D" w:rsidP="00E51F45">
            <w:pPr>
              <w:jc w:val="right"/>
              <w:rPr>
                <w:rFonts w:cstheme="minorHAnsi"/>
                <w:b/>
                <w:sz w:val="16"/>
                <w:szCs w:val="16"/>
              </w:rPr>
            </w:pPr>
            <w:r w:rsidRPr="00721952">
              <w:rPr>
                <w:rFonts w:cstheme="minorHAnsi"/>
                <w:b/>
                <w:sz w:val="16"/>
                <w:szCs w:val="16"/>
              </w:rPr>
              <w:t>C.</w:t>
            </w:r>
          </w:p>
        </w:tc>
        <w:tc>
          <w:tcPr>
            <w:tcW w:w="1530" w:type="dxa"/>
            <w:vMerge w:val="restart"/>
          </w:tcPr>
          <w:p w14:paraId="0CC1DFC5" w14:textId="77777777" w:rsidR="0045490D" w:rsidRPr="00721952" w:rsidRDefault="0045490D" w:rsidP="00E51F45">
            <w:pPr>
              <w:rPr>
                <w:rFonts w:cstheme="minorHAnsi"/>
                <w:b/>
                <w:sz w:val="16"/>
                <w:szCs w:val="16"/>
              </w:rPr>
            </w:pPr>
            <w:r w:rsidRPr="00721952">
              <w:rPr>
                <w:rFonts w:cstheme="minorHAnsi"/>
                <w:b/>
                <w:sz w:val="16"/>
                <w:szCs w:val="16"/>
              </w:rPr>
              <w:t xml:space="preserve">Compliance Education and Training </w:t>
            </w:r>
          </w:p>
        </w:tc>
        <w:tc>
          <w:tcPr>
            <w:tcW w:w="3330" w:type="dxa"/>
            <w:vAlign w:val="center"/>
          </w:tcPr>
          <w:p w14:paraId="04B2506D" w14:textId="77777777" w:rsidR="0045490D" w:rsidRPr="00721952" w:rsidRDefault="0045490D" w:rsidP="0045490D">
            <w:pPr>
              <w:pStyle w:val="ListParagraph"/>
              <w:numPr>
                <w:ilvl w:val="0"/>
                <w:numId w:val="5"/>
              </w:numPr>
              <w:ind w:left="162" w:hanging="162"/>
              <w:rPr>
                <w:rFonts w:cstheme="minorHAnsi"/>
                <w:sz w:val="16"/>
                <w:szCs w:val="16"/>
              </w:rPr>
            </w:pPr>
            <w:r w:rsidRPr="00721952">
              <w:rPr>
                <w:rFonts w:cstheme="minorHAnsi"/>
                <w:sz w:val="16"/>
                <w:szCs w:val="16"/>
              </w:rPr>
              <w:t xml:space="preserve">Leaders complete required annual </w:t>
            </w:r>
            <w:r>
              <w:rPr>
                <w:rFonts w:cstheme="minorHAnsi"/>
                <w:sz w:val="16"/>
                <w:szCs w:val="16"/>
              </w:rPr>
              <w:t>Compliance, Anti-H</w:t>
            </w:r>
            <w:r w:rsidRPr="00721952">
              <w:rPr>
                <w:rFonts w:cstheme="minorHAnsi"/>
                <w:sz w:val="16"/>
                <w:szCs w:val="16"/>
              </w:rPr>
              <w:t xml:space="preserve">arassment </w:t>
            </w:r>
            <w:r>
              <w:rPr>
                <w:rFonts w:cstheme="minorHAnsi"/>
                <w:sz w:val="16"/>
                <w:szCs w:val="16"/>
              </w:rPr>
              <w:t xml:space="preserve">and Privacy </w:t>
            </w:r>
            <w:r w:rsidRPr="00721952">
              <w:rPr>
                <w:rFonts w:cstheme="minorHAnsi"/>
                <w:sz w:val="16"/>
                <w:szCs w:val="16"/>
              </w:rPr>
              <w:t>training</w:t>
            </w:r>
            <w:r>
              <w:rPr>
                <w:rFonts w:cstheme="minorHAnsi"/>
                <w:sz w:val="16"/>
                <w:szCs w:val="16"/>
              </w:rPr>
              <w:t xml:space="preserve"> by due date</w:t>
            </w:r>
          </w:p>
        </w:tc>
        <w:tc>
          <w:tcPr>
            <w:tcW w:w="630" w:type="dxa"/>
            <w:shd w:val="clear" w:color="auto" w:fill="D9D9D9" w:themeFill="background1" w:themeFillShade="D9"/>
            <w:vAlign w:val="center"/>
          </w:tcPr>
          <w:p w14:paraId="47C4207E" w14:textId="77777777" w:rsidR="0045490D" w:rsidRPr="00721952" w:rsidRDefault="0045490D" w:rsidP="006A039C">
            <w:pPr>
              <w:jc w:val="center"/>
              <w:rPr>
                <w:rFonts w:cstheme="minorHAnsi"/>
                <w:sz w:val="16"/>
                <w:szCs w:val="16"/>
              </w:rPr>
            </w:pPr>
            <w:r>
              <w:rPr>
                <w:rFonts w:cstheme="minorHAnsi"/>
                <w:sz w:val="16"/>
                <w:szCs w:val="16"/>
              </w:rPr>
              <w:t>98</w:t>
            </w:r>
            <w:r w:rsidRPr="00721952">
              <w:rPr>
                <w:rFonts w:cstheme="minorHAnsi"/>
                <w:sz w:val="16"/>
                <w:szCs w:val="16"/>
              </w:rPr>
              <w:t>%</w:t>
            </w:r>
          </w:p>
        </w:tc>
        <w:tc>
          <w:tcPr>
            <w:tcW w:w="630" w:type="dxa"/>
            <w:shd w:val="clear" w:color="auto" w:fill="auto"/>
            <w:vAlign w:val="center"/>
          </w:tcPr>
          <w:p w14:paraId="4A1F52C5" w14:textId="77777777" w:rsidR="0045490D" w:rsidRPr="00FF2D20" w:rsidRDefault="0045490D" w:rsidP="00E51F45">
            <w:pPr>
              <w:rPr>
                <w:rFonts w:cstheme="minorHAnsi"/>
                <w:sz w:val="16"/>
                <w:szCs w:val="16"/>
                <w:highlight w:val="lightGray"/>
              </w:rPr>
            </w:pPr>
          </w:p>
        </w:tc>
        <w:tc>
          <w:tcPr>
            <w:tcW w:w="630" w:type="dxa"/>
            <w:shd w:val="clear" w:color="auto" w:fill="auto"/>
            <w:vAlign w:val="center"/>
          </w:tcPr>
          <w:p w14:paraId="2EB736F8" w14:textId="77777777" w:rsidR="0045490D" w:rsidRPr="00721952" w:rsidRDefault="0045490D" w:rsidP="007D65B1">
            <w:pPr>
              <w:rPr>
                <w:rFonts w:cstheme="minorHAnsi"/>
                <w:sz w:val="16"/>
                <w:szCs w:val="16"/>
              </w:rPr>
            </w:pPr>
          </w:p>
        </w:tc>
        <w:tc>
          <w:tcPr>
            <w:tcW w:w="630" w:type="dxa"/>
            <w:shd w:val="clear" w:color="auto" w:fill="auto"/>
            <w:vAlign w:val="center"/>
          </w:tcPr>
          <w:p w14:paraId="45C4950C" w14:textId="77777777" w:rsidR="0045490D" w:rsidRPr="00721952" w:rsidRDefault="0045490D" w:rsidP="00E51F45">
            <w:pPr>
              <w:rPr>
                <w:rFonts w:cstheme="minorHAnsi"/>
                <w:sz w:val="16"/>
                <w:szCs w:val="16"/>
              </w:rPr>
            </w:pPr>
          </w:p>
        </w:tc>
        <w:tc>
          <w:tcPr>
            <w:tcW w:w="630" w:type="dxa"/>
            <w:shd w:val="clear" w:color="auto" w:fill="auto"/>
            <w:vAlign w:val="center"/>
          </w:tcPr>
          <w:p w14:paraId="2196B5BE" w14:textId="77777777" w:rsidR="0045490D" w:rsidRPr="00721952" w:rsidRDefault="0045490D" w:rsidP="00E51F45">
            <w:pPr>
              <w:rPr>
                <w:rFonts w:cstheme="minorHAnsi"/>
                <w:sz w:val="16"/>
                <w:szCs w:val="16"/>
              </w:rPr>
            </w:pPr>
          </w:p>
        </w:tc>
        <w:tc>
          <w:tcPr>
            <w:tcW w:w="2970" w:type="dxa"/>
            <w:shd w:val="clear" w:color="auto" w:fill="auto"/>
          </w:tcPr>
          <w:p w14:paraId="2DC6FF55" w14:textId="77777777" w:rsidR="0045490D" w:rsidRPr="00840141" w:rsidRDefault="0045490D" w:rsidP="00B22F40">
            <w:pPr>
              <w:ind w:left="-18"/>
              <w:rPr>
                <w:rFonts w:cstheme="minorHAnsi"/>
                <w:sz w:val="16"/>
                <w:szCs w:val="16"/>
              </w:rPr>
            </w:pPr>
          </w:p>
        </w:tc>
      </w:tr>
      <w:tr w:rsidR="0045490D" w:rsidRPr="00721952" w14:paraId="42A2544C" w14:textId="77777777" w:rsidTr="002E0327">
        <w:trPr>
          <w:trHeight w:val="530"/>
          <w:jc w:val="center"/>
        </w:trPr>
        <w:tc>
          <w:tcPr>
            <w:tcW w:w="378" w:type="dxa"/>
            <w:vMerge/>
          </w:tcPr>
          <w:p w14:paraId="5C52F85A" w14:textId="77777777" w:rsidR="0045490D" w:rsidRPr="00721952" w:rsidRDefault="0045490D" w:rsidP="00E51F45">
            <w:pPr>
              <w:rPr>
                <w:rFonts w:cstheme="minorHAnsi"/>
                <w:b/>
                <w:sz w:val="16"/>
                <w:szCs w:val="16"/>
              </w:rPr>
            </w:pPr>
          </w:p>
        </w:tc>
        <w:tc>
          <w:tcPr>
            <w:tcW w:w="1530" w:type="dxa"/>
            <w:vMerge/>
          </w:tcPr>
          <w:p w14:paraId="760E6F5B" w14:textId="77777777" w:rsidR="0045490D" w:rsidRPr="00721952" w:rsidRDefault="0045490D" w:rsidP="00E51F45">
            <w:pPr>
              <w:rPr>
                <w:rFonts w:cstheme="minorHAnsi"/>
                <w:b/>
                <w:sz w:val="16"/>
                <w:szCs w:val="16"/>
              </w:rPr>
            </w:pPr>
          </w:p>
        </w:tc>
        <w:tc>
          <w:tcPr>
            <w:tcW w:w="3330" w:type="dxa"/>
            <w:vAlign w:val="center"/>
          </w:tcPr>
          <w:p w14:paraId="22D2EE05" w14:textId="77777777" w:rsidR="0045490D" w:rsidRPr="00721952" w:rsidRDefault="0045490D" w:rsidP="000D7A9B">
            <w:pPr>
              <w:pStyle w:val="ListParagraph"/>
              <w:numPr>
                <w:ilvl w:val="0"/>
                <w:numId w:val="5"/>
              </w:numPr>
              <w:ind w:left="162" w:hanging="180"/>
              <w:rPr>
                <w:rFonts w:cstheme="minorHAnsi"/>
                <w:sz w:val="16"/>
                <w:szCs w:val="16"/>
              </w:rPr>
            </w:pPr>
            <w:r w:rsidRPr="00721952">
              <w:rPr>
                <w:rFonts w:cstheme="minorHAnsi"/>
                <w:sz w:val="16"/>
                <w:szCs w:val="16"/>
              </w:rPr>
              <w:t xml:space="preserve">Employees complete required annual </w:t>
            </w:r>
            <w:r>
              <w:rPr>
                <w:rFonts w:cstheme="minorHAnsi"/>
                <w:sz w:val="16"/>
                <w:szCs w:val="16"/>
              </w:rPr>
              <w:t xml:space="preserve">Compliance </w:t>
            </w:r>
            <w:r w:rsidR="007D0178">
              <w:rPr>
                <w:rFonts w:cstheme="minorHAnsi"/>
                <w:sz w:val="16"/>
                <w:szCs w:val="16"/>
              </w:rPr>
              <w:t xml:space="preserve">and Privacy </w:t>
            </w:r>
            <w:r w:rsidRPr="00721952">
              <w:rPr>
                <w:rFonts w:cstheme="minorHAnsi"/>
                <w:sz w:val="16"/>
                <w:szCs w:val="16"/>
              </w:rPr>
              <w:t>education by due date</w:t>
            </w:r>
          </w:p>
        </w:tc>
        <w:tc>
          <w:tcPr>
            <w:tcW w:w="630" w:type="dxa"/>
            <w:shd w:val="clear" w:color="auto" w:fill="D9D9D9" w:themeFill="background1" w:themeFillShade="D9"/>
            <w:vAlign w:val="center"/>
          </w:tcPr>
          <w:p w14:paraId="11020851" w14:textId="77777777" w:rsidR="0045490D" w:rsidRPr="00721952" w:rsidRDefault="007D0178" w:rsidP="006A039C">
            <w:pPr>
              <w:jc w:val="center"/>
              <w:rPr>
                <w:rFonts w:cstheme="minorHAnsi"/>
                <w:sz w:val="16"/>
                <w:szCs w:val="16"/>
              </w:rPr>
            </w:pPr>
            <w:r>
              <w:rPr>
                <w:rFonts w:cstheme="minorHAnsi"/>
                <w:sz w:val="16"/>
                <w:szCs w:val="16"/>
              </w:rPr>
              <w:t>95</w:t>
            </w:r>
            <w:r w:rsidR="0045490D" w:rsidRPr="00721952">
              <w:rPr>
                <w:rFonts w:cstheme="minorHAnsi"/>
                <w:sz w:val="16"/>
                <w:szCs w:val="16"/>
              </w:rPr>
              <w:t>%</w:t>
            </w:r>
          </w:p>
        </w:tc>
        <w:tc>
          <w:tcPr>
            <w:tcW w:w="630" w:type="dxa"/>
            <w:shd w:val="clear" w:color="auto" w:fill="auto"/>
            <w:vAlign w:val="center"/>
          </w:tcPr>
          <w:p w14:paraId="1605BE61" w14:textId="77777777" w:rsidR="0045490D" w:rsidRPr="008B78E3" w:rsidRDefault="0045490D" w:rsidP="00AA67AD">
            <w:pPr>
              <w:rPr>
                <w:rFonts w:cstheme="minorHAnsi"/>
                <w:sz w:val="16"/>
                <w:szCs w:val="16"/>
              </w:rPr>
            </w:pPr>
          </w:p>
        </w:tc>
        <w:tc>
          <w:tcPr>
            <w:tcW w:w="630" w:type="dxa"/>
            <w:shd w:val="clear" w:color="auto" w:fill="auto"/>
            <w:vAlign w:val="center"/>
          </w:tcPr>
          <w:p w14:paraId="7565567E" w14:textId="77777777" w:rsidR="0045490D" w:rsidRPr="00721952" w:rsidRDefault="0045490D" w:rsidP="00E51F45">
            <w:pPr>
              <w:rPr>
                <w:rFonts w:cstheme="minorHAnsi"/>
                <w:sz w:val="16"/>
                <w:szCs w:val="16"/>
              </w:rPr>
            </w:pPr>
          </w:p>
        </w:tc>
        <w:tc>
          <w:tcPr>
            <w:tcW w:w="630" w:type="dxa"/>
            <w:shd w:val="clear" w:color="auto" w:fill="auto"/>
            <w:vAlign w:val="center"/>
          </w:tcPr>
          <w:p w14:paraId="4BB41603" w14:textId="77777777" w:rsidR="0045490D" w:rsidRPr="00721952" w:rsidRDefault="0045490D" w:rsidP="00ED23B0">
            <w:pPr>
              <w:rPr>
                <w:rFonts w:cstheme="minorHAnsi"/>
                <w:sz w:val="16"/>
                <w:szCs w:val="16"/>
              </w:rPr>
            </w:pPr>
          </w:p>
        </w:tc>
        <w:tc>
          <w:tcPr>
            <w:tcW w:w="630" w:type="dxa"/>
            <w:shd w:val="clear" w:color="auto" w:fill="auto"/>
            <w:vAlign w:val="center"/>
          </w:tcPr>
          <w:p w14:paraId="56BD3CD7" w14:textId="77777777" w:rsidR="0045490D" w:rsidRPr="00B15C32" w:rsidRDefault="0045490D" w:rsidP="00E51F45">
            <w:pPr>
              <w:rPr>
                <w:rFonts w:cstheme="minorHAnsi"/>
                <w:sz w:val="16"/>
                <w:szCs w:val="16"/>
              </w:rPr>
            </w:pPr>
          </w:p>
        </w:tc>
        <w:tc>
          <w:tcPr>
            <w:tcW w:w="2970" w:type="dxa"/>
            <w:shd w:val="clear" w:color="auto" w:fill="auto"/>
          </w:tcPr>
          <w:p w14:paraId="34D3F672" w14:textId="77777777" w:rsidR="0045490D" w:rsidRPr="00840141" w:rsidRDefault="0045490D" w:rsidP="001D2F14">
            <w:pPr>
              <w:rPr>
                <w:rFonts w:cstheme="minorHAnsi"/>
                <w:sz w:val="16"/>
                <w:szCs w:val="16"/>
              </w:rPr>
            </w:pPr>
          </w:p>
        </w:tc>
      </w:tr>
      <w:tr w:rsidR="0045490D" w:rsidRPr="00721952" w14:paraId="7AFC6A75" w14:textId="77777777" w:rsidTr="002E0327">
        <w:trPr>
          <w:trHeight w:val="530"/>
          <w:jc w:val="center"/>
        </w:trPr>
        <w:tc>
          <w:tcPr>
            <w:tcW w:w="378" w:type="dxa"/>
            <w:vMerge/>
          </w:tcPr>
          <w:p w14:paraId="6888BC20" w14:textId="77777777" w:rsidR="0045490D" w:rsidRPr="00721952" w:rsidRDefault="0045490D" w:rsidP="00E51F45">
            <w:pPr>
              <w:rPr>
                <w:rFonts w:cstheme="minorHAnsi"/>
                <w:b/>
                <w:sz w:val="16"/>
                <w:szCs w:val="16"/>
              </w:rPr>
            </w:pPr>
          </w:p>
        </w:tc>
        <w:tc>
          <w:tcPr>
            <w:tcW w:w="1530" w:type="dxa"/>
            <w:vMerge/>
          </w:tcPr>
          <w:p w14:paraId="60A613A1" w14:textId="77777777" w:rsidR="0045490D" w:rsidRPr="00721952" w:rsidRDefault="0045490D" w:rsidP="00E51F45">
            <w:pPr>
              <w:rPr>
                <w:rFonts w:cstheme="minorHAnsi"/>
                <w:b/>
                <w:sz w:val="16"/>
                <w:szCs w:val="16"/>
              </w:rPr>
            </w:pPr>
          </w:p>
        </w:tc>
        <w:tc>
          <w:tcPr>
            <w:tcW w:w="3330" w:type="dxa"/>
            <w:vAlign w:val="center"/>
          </w:tcPr>
          <w:p w14:paraId="5E4BF8EE" w14:textId="77777777" w:rsidR="0045490D" w:rsidRPr="00721952" w:rsidRDefault="0045490D" w:rsidP="00576B70">
            <w:pPr>
              <w:pStyle w:val="ListParagraph"/>
              <w:numPr>
                <w:ilvl w:val="0"/>
                <w:numId w:val="5"/>
              </w:numPr>
              <w:ind w:left="162" w:right="-108" w:hanging="180"/>
              <w:rPr>
                <w:rFonts w:cstheme="minorHAnsi"/>
                <w:sz w:val="16"/>
                <w:szCs w:val="16"/>
              </w:rPr>
            </w:pPr>
            <w:r w:rsidRPr="00721952">
              <w:rPr>
                <w:rFonts w:cstheme="minorHAnsi"/>
                <w:sz w:val="16"/>
                <w:szCs w:val="16"/>
              </w:rPr>
              <w:t xml:space="preserve">New employees complete </w:t>
            </w:r>
            <w:r>
              <w:rPr>
                <w:rFonts w:cstheme="minorHAnsi"/>
                <w:sz w:val="16"/>
                <w:szCs w:val="16"/>
              </w:rPr>
              <w:t xml:space="preserve">required </w:t>
            </w:r>
            <w:r w:rsidRPr="00721952">
              <w:rPr>
                <w:rFonts w:cstheme="minorHAnsi"/>
                <w:sz w:val="16"/>
                <w:szCs w:val="16"/>
              </w:rPr>
              <w:t>Compliance</w:t>
            </w:r>
            <w:r w:rsidR="007D0178">
              <w:rPr>
                <w:rFonts w:cstheme="minorHAnsi"/>
                <w:sz w:val="16"/>
                <w:szCs w:val="16"/>
              </w:rPr>
              <w:t xml:space="preserve"> and Privacy</w:t>
            </w:r>
            <w:r w:rsidRPr="00721952">
              <w:rPr>
                <w:rFonts w:cstheme="minorHAnsi"/>
                <w:sz w:val="16"/>
                <w:szCs w:val="16"/>
              </w:rPr>
              <w:t xml:space="preserve"> education</w:t>
            </w:r>
            <w:r>
              <w:rPr>
                <w:rFonts w:cstheme="minorHAnsi"/>
                <w:sz w:val="16"/>
                <w:szCs w:val="16"/>
              </w:rPr>
              <w:t xml:space="preserve"> </w:t>
            </w:r>
            <w:r w:rsidRPr="00721952">
              <w:rPr>
                <w:rFonts w:cstheme="minorHAnsi"/>
                <w:sz w:val="16"/>
                <w:szCs w:val="16"/>
              </w:rPr>
              <w:t>within 60 days of hire</w:t>
            </w:r>
          </w:p>
        </w:tc>
        <w:tc>
          <w:tcPr>
            <w:tcW w:w="630" w:type="dxa"/>
            <w:shd w:val="clear" w:color="auto" w:fill="D9D9D9" w:themeFill="background1" w:themeFillShade="D9"/>
            <w:vAlign w:val="center"/>
          </w:tcPr>
          <w:p w14:paraId="23999C74" w14:textId="77777777" w:rsidR="0045490D" w:rsidRPr="00721952" w:rsidRDefault="007D0178" w:rsidP="006A039C">
            <w:pPr>
              <w:jc w:val="center"/>
              <w:rPr>
                <w:rFonts w:cstheme="minorHAnsi"/>
                <w:sz w:val="16"/>
                <w:szCs w:val="16"/>
              </w:rPr>
            </w:pPr>
            <w:r>
              <w:rPr>
                <w:rFonts w:cstheme="minorHAnsi"/>
                <w:sz w:val="16"/>
                <w:szCs w:val="16"/>
              </w:rPr>
              <w:t>95</w:t>
            </w:r>
            <w:r w:rsidR="0045490D" w:rsidRPr="00721952">
              <w:rPr>
                <w:rFonts w:cstheme="minorHAnsi"/>
                <w:sz w:val="16"/>
                <w:szCs w:val="16"/>
              </w:rPr>
              <w:t>%</w:t>
            </w:r>
          </w:p>
        </w:tc>
        <w:tc>
          <w:tcPr>
            <w:tcW w:w="630" w:type="dxa"/>
            <w:shd w:val="clear" w:color="auto" w:fill="auto"/>
            <w:vAlign w:val="center"/>
          </w:tcPr>
          <w:p w14:paraId="5713C762" w14:textId="77777777" w:rsidR="0045490D" w:rsidRPr="00721952" w:rsidRDefault="0045490D" w:rsidP="00A34D3F">
            <w:pPr>
              <w:rPr>
                <w:rFonts w:cstheme="minorHAnsi"/>
                <w:sz w:val="16"/>
                <w:szCs w:val="16"/>
              </w:rPr>
            </w:pPr>
          </w:p>
        </w:tc>
        <w:tc>
          <w:tcPr>
            <w:tcW w:w="630" w:type="dxa"/>
            <w:shd w:val="clear" w:color="auto" w:fill="auto"/>
            <w:vAlign w:val="center"/>
          </w:tcPr>
          <w:p w14:paraId="2CD4F21D" w14:textId="77777777" w:rsidR="0045490D" w:rsidRPr="00721952" w:rsidRDefault="0045490D" w:rsidP="00E51F45">
            <w:pPr>
              <w:rPr>
                <w:rFonts w:cstheme="minorHAnsi"/>
                <w:sz w:val="16"/>
                <w:szCs w:val="16"/>
              </w:rPr>
            </w:pPr>
          </w:p>
        </w:tc>
        <w:tc>
          <w:tcPr>
            <w:tcW w:w="630" w:type="dxa"/>
            <w:shd w:val="clear" w:color="auto" w:fill="auto"/>
            <w:vAlign w:val="center"/>
          </w:tcPr>
          <w:p w14:paraId="00591184" w14:textId="77777777" w:rsidR="0045490D" w:rsidRPr="00721952" w:rsidRDefault="0045490D" w:rsidP="00694A41">
            <w:pPr>
              <w:rPr>
                <w:rFonts w:cstheme="minorHAnsi"/>
                <w:sz w:val="16"/>
                <w:szCs w:val="16"/>
              </w:rPr>
            </w:pPr>
          </w:p>
        </w:tc>
        <w:tc>
          <w:tcPr>
            <w:tcW w:w="630" w:type="dxa"/>
            <w:shd w:val="clear" w:color="auto" w:fill="auto"/>
            <w:vAlign w:val="center"/>
          </w:tcPr>
          <w:p w14:paraId="7401934C" w14:textId="77777777" w:rsidR="0045490D" w:rsidRPr="00721952" w:rsidRDefault="0045490D" w:rsidP="009A3053">
            <w:pPr>
              <w:rPr>
                <w:rFonts w:cstheme="minorHAnsi"/>
                <w:sz w:val="16"/>
                <w:szCs w:val="16"/>
              </w:rPr>
            </w:pPr>
          </w:p>
        </w:tc>
        <w:tc>
          <w:tcPr>
            <w:tcW w:w="2970" w:type="dxa"/>
            <w:shd w:val="clear" w:color="auto" w:fill="auto"/>
          </w:tcPr>
          <w:p w14:paraId="7B7CBA1A" w14:textId="77777777" w:rsidR="0045490D" w:rsidRPr="00614AD3" w:rsidRDefault="0045490D" w:rsidP="009A3053">
            <w:pPr>
              <w:pStyle w:val="ListParagraph"/>
              <w:ind w:left="162"/>
              <w:rPr>
                <w:rFonts w:cstheme="minorHAnsi"/>
                <w:sz w:val="16"/>
                <w:szCs w:val="16"/>
              </w:rPr>
            </w:pPr>
          </w:p>
        </w:tc>
      </w:tr>
      <w:tr w:rsidR="0045490D" w:rsidRPr="00721952" w14:paraId="676AD14B" w14:textId="77777777" w:rsidTr="002E0327">
        <w:trPr>
          <w:trHeight w:val="530"/>
          <w:jc w:val="center"/>
        </w:trPr>
        <w:tc>
          <w:tcPr>
            <w:tcW w:w="378" w:type="dxa"/>
            <w:vMerge/>
          </w:tcPr>
          <w:p w14:paraId="408D03D0" w14:textId="77777777" w:rsidR="0045490D" w:rsidRPr="00721952" w:rsidRDefault="0045490D" w:rsidP="00E51F45">
            <w:pPr>
              <w:jc w:val="right"/>
              <w:rPr>
                <w:rFonts w:cstheme="minorHAnsi"/>
                <w:b/>
                <w:sz w:val="16"/>
                <w:szCs w:val="16"/>
              </w:rPr>
            </w:pPr>
          </w:p>
        </w:tc>
        <w:tc>
          <w:tcPr>
            <w:tcW w:w="1530" w:type="dxa"/>
            <w:vMerge/>
          </w:tcPr>
          <w:p w14:paraId="7CD81F65" w14:textId="77777777" w:rsidR="0045490D" w:rsidRPr="00721952" w:rsidRDefault="0045490D" w:rsidP="000D7A9B">
            <w:pPr>
              <w:rPr>
                <w:rFonts w:cstheme="minorHAnsi"/>
                <w:b/>
                <w:sz w:val="16"/>
                <w:szCs w:val="16"/>
              </w:rPr>
            </w:pPr>
          </w:p>
        </w:tc>
        <w:tc>
          <w:tcPr>
            <w:tcW w:w="3330" w:type="dxa"/>
            <w:vAlign w:val="center"/>
          </w:tcPr>
          <w:p w14:paraId="0A3967EC" w14:textId="77777777" w:rsidR="0045490D" w:rsidRPr="0045490D" w:rsidRDefault="0045490D" w:rsidP="00033431">
            <w:pPr>
              <w:pStyle w:val="ListParagraph"/>
              <w:numPr>
                <w:ilvl w:val="0"/>
                <w:numId w:val="5"/>
              </w:numPr>
              <w:ind w:left="150" w:hanging="150"/>
              <w:rPr>
                <w:rFonts w:cstheme="minorHAnsi"/>
                <w:sz w:val="16"/>
                <w:szCs w:val="16"/>
              </w:rPr>
            </w:pPr>
            <w:r>
              <w:rPr>
                <w:rFonts w:cstheme="minorHAnsi"/>
                <w:sz w:val="16"/>
                <w:szCs w:val="16"/>
              </w:rPr>
              <w:t>Conflict of Interest</w:t>
            </w:r>
            <w:r w:rsidR="00320ED6">
              <w:rPr>
                <w:rFonts w:cstheme="minorHAnsi"/>
                <w:sz w:val="16"/>
                <w:szCs w:val="16"/>
              </w:rPr>
              <w:t xml:space="preserve"> </w:t>
            </w:r>
            <w:r>
              <w:rPr>
                <w:rFonts w:cstheme="minorHAnsi"/>
                <w:sz w:val="16"/>
                <w:szCs w:val="16"/>
              </w:rPr>
              <w:t>attestation</w:t>
            </w:r>
            <w:r w:rsidR="00033431">
              <w:rPr>
                <w:rFonts w:cstheme="minorHAnsi"/>
                <w:sz w:val="16"/>
                <w:szCs w:val="16"/>
              </w:rPr>
              <w:t>s completed</w:t>
            </w:r>
            <w:r>
              <w:rPr>
                <w:rFonts w:cstheme="minorHAnsi"/>
                <w:sz w:val="16"/>
                <w:szCs w:val="16"/>
              </w:rPr>
              <w:t xml:space="preserve"> by due date</w:t>
            </w:r>
          </w:p>
        </w:tc>
        <w:tc>
          <w:tcPr>
            <w:tcW w:w="630" w:type="dxa"/>
            <w:shd w:val="clear" w:color="auto" w:fill="D9D9D9" w:themeFill="background1" w:themeFillShade="D9"/>
            <w:vAlign w:val="center"/>
          </w:tcPr>
          <w:p w14:paraId="57547085" w14:textId="77777777" w:rsidR="0045490D" w:rsidRDefault="00425716" w:rsidP="006A039C">
            <w:pPr>
              <w:jc w:val="center"/>
              <w:rPr>
                <w:rFonts w:cstheme="minorHAnsi"/>
                <w:sz w:val="16"/>
                <w:szCs w:val="16"/>
              </w:rPr>
            </w:pPr>
            <w:r>
              <w:rPr>
                <w:rFonts w:cstheme="minorHAnsi"/>
                <w:sz w:val="16"/>
                <w:szCs w:val="16"/>
              </w:rPr>
              <w:t>98%</w:t>
            </w:r>
          </w:p>
        </w:tc>
        <w:tc>
          <w:tcPr>
            <w:tcW w:w="630" w:type="dxa"/>
            <w:shd w:val="clear" w:color="auto" w:fill="auto"/>
            <w:vAlign w:val="center"/>
          </w:tcPr>
          <w:p w14:paraId="5D6D8976" w14:textId="77777777" w:rsidR="0045490D" w:rsidRPr="00FF2D20" w:rsidRDefault="0045490D" w:rsidP="00E51F45">
            <w:pPr>
              <w:rPr>
                <w:rFonts w:cstheme="minorHAnsi"/>
                <w:sz w:val="16"/>
                <w:szCs w:val="16"/>
              </w:rPr>
            </w:pPr>
          </w:p>
        </w:tc>
        <w:tc>
          <w:tcPr>
            <w:tcW w:w="630" w:type="dxa"/>
            <w:shd w:val="clear" w:color="auto" w:fill="auto"/>
            <w:vAlign w:val="center"/>
          </w:tcPr>
          <w:p w14:paraId="4E3F6A54" w14:textId="77777777" w:rsidR="0045490D" w:rsidRPr="00721952" w:rsidRDefault="0045490D" w:rsidP="00E51F45">
            <w:pPr>
              <w:rPr>
                <w:rFonts w:cstheme="minorHAnsi"/>
                <w:sz w:val="16"/>
                <w:szCs w:val="16"/>
              </w:rPr>
            </w:pPr>
          </w:p>
        </w:tc>
        <w:tc>
          <w:tcPr>
            <w:tcW w:w="630" w:type="dxa"/>
            <w:shd w:val="clear" w:color="auto" w:fill="auto"/>
            <w:vAlign w:val="center"/>
          </w:tcPr>
          <w:p w14:paraId="71DEF905" w14:textId="77777777" w:rsidR="0045490D" w:rsidRPr="00721952" w:rsidRDefault="0045490D" w:rsidP="00E51F45">
            <w:pPr>
              <w:rPr>
                <w:rFonts w:cstheme="minorHAnsi"/>
                <w:sz w:val="16"/>
                <w:szCs w:val="16"/>
              </w:rPr>
            </w:pPr>
          </w:p>
        </w:tc>
        <w:tc>
          <w:tcPr>
            <w:tcW w:w="630" w:type="dxa"/>
            <w:shd w:val="clear" w:color="auto" w:fill="auto"/>
            <w:vAlign w:val="center"/>
          </w:tcPr>
          <w:p w14:paraId="12043339" w14:textId="77777777" w:rsidR="0045490D" w:rsidRPr="00721952" w:rsidRDefault="0045490D" w:rsidP="00E51F45">
            <w:pPr>
              <w:rPr>
                <w:rFonts w:cstheme="minorHAnsi"/>
                <w:sz w:val="16"/>
                <w:szCs w:val="16"/>
              </w:rPr>
            </w:pPr>
          </w:p>
        </w:tc>
        <w:tc>
          <w:tcPr>
            <w:tcW w:w="2970" w:type="dxa"/>
            <w:shd w:val="clear" w:color="auto" w:fill="auto"/>
          </w:tcPr>
          <w:p w14:paraId="462DD5AB" w14:textId="77777777" w:rsidR="0045490D" w:rsidRPr="006C5904" w:rsidRDefault="0045490D" w:rsidP="00B22F40">
            <w:pPr>
              <w:rPr>
                <w:rFonts w:cstheme="minorHAnsi"/>
                <w:sz w:val="16"/>
                <w:szCs w:val="16"/>
              </w:rPr>
            </w:pPr>
          </w:p>
        </w:tc>
      </w:tr>
      <w:tr w:rsidR="002E0327" w:rsidRPr="00721952" w14:paraId="507EC1F1" w14:textId="77777777" w:rsidTr="008108E3">
        <w:trPr>
          <w:trHeight w:val="530"/>
          <w:jc w:val="center"/>
        </w:trPr>
        <w:tc>
          <w:tcPr>
            <w:tcW w:w="378" w:type="dxa"/>
            <w:vMerge w:val="restart"/>
          </w:tcPr>
          <w:p w14:paraId="07EC11BA" w14:textId="77777777" w:rsidR="002E0327" w:rsidRPr="00721952" w:rsidRDefault="002E0327" w:rsidP="00E51F45">
            <w:pPr>
              <w:jc w:val="right"/>
              <w:rPr>
                <w:rFonts w:cstheme="minorHAnsi"/>
                <w:b/>
                <w:sz w:val="16"/>
                <w:szCs w:val="16"/>
              </w:rPr>
            </w:pPr>
            <w:r w:rsidRPr="00721952">
              <w:rPr>
                <w:rFonts w:cstheme="minorHAnsi"/>
                <w:b/>
                <w:sz w:val="16"/>
                <w:szCs w:val="16"/>
              </w:rPr>
              <w:t>D.</w:t>
            </w:r>
          </w:p>
        </w:tc>
        <w:tc>
          <w:tcPr>
            <w:tcW w:w="1530" w:type="dxa"/>
            <w:vMerge w:val="restart"/>
          </w:tcPr>
          <w:p w14:paraId="0670BA21" w14:textId="77777777" w:rsidR="002E0327" w:rsidRPr="00721952" w:rsidRDefault="002E0327" w:rsidP="000D7A9B">
            <w:pPr>
              <w:rPr>
                <w:rFonts w:cstheme="minorHAnsi"/>
                <w:b/>
                <w:sz w:val="16"/>
                <w:szCs w:val="16"/>
              </w:rPr>
            </w:pPr>
            <w:r w:rsidRPr="00721952">
              <w:rPr>
                <w:rFonts w:cstheme="minorHAnsi"/>
                <w:b/>
                <w:sz w:val="16"/>
                <w:szCs w:val="16"/>
              </w:rPr>
              <w:t>Open Lines of Communication</w:t>
            </w:r>
            <w:r>
              <w:rPr>
                <w:rFonts w:cstheme="minorHAnsi"/>
                <w:b/>
                <w:sz w:val="16"/>
                <w:szCs w:val="16"/>
              </w:rPr>
              <w:t xml:space="preserve"> – Ethics and Compliance Line </w:t>
            </w:r>
            <w:r w:rsidRPr="00721952">
              <w:rPr>
                <w:rFonts w:cstheme="minorHAnsi"/>
                <w:b/>
                <w:sz w:val="16"/>
                <w:szCs w:val="16"/>
              </w:rPr>
              <w:t>Reporting</w:t>
            </w:r>
          </w:p>
        </w:tc>
        <w:tc>
          <w:tcPr>
            <w:tcW w:w="3330" w:type="dxa"/>
            <w:vAlign w:val="center"/>
          </w:tcPr>
          <w:p w14:paraId="2DA14840" w14:textId="77777777" w:rsidR="002E0327" w:rsidRPr="00767C9B" w:rsidRDefault="002E0327" w:rsidP="00320ED6">
            <w:pPr>
              <w:pStyle w:val="ListParagraph"/>
              <w:numPr>
                <w:ilvl w:val="0"/>
                <w:numId w:val="6"/>
              </w:numPr>
              <w:ind w:left="162" w:hanging="162"/>
              <w:rPr>
                <w:rFonts w:cstheme="minorHAnsi"/>
                <w:sz w:val="16"/>
                <w:szCs w:val="16"/>
              </w:rPr>
            </w:pPr>
            <w:r>
              <w:rPr>
                <w:rFonts w:cstheme="minorHAnsi"/>
                <w:sz w:val="16"/>
                <w:szCs w:val="16"/>
              </w:rPr>
              <w:t xml:space="preserve">Compliance related investigations closed  </w:t>
            </w:r>
            <w:r w:rsidRPr="00767C9B">
              <w:rPr>
                <w:rFonts w:cstheme="minorHAnsi"/>
                <w:sz w:val="16"/>
                <w:szCs w:val="16"/>
              </w:rPr>
              <w:t>within 30 days</w:t>
            </w:r>
          </w:p>
        </w:tc>
        <w:tc>
          <w:tcPr>
            <w:tcW w:w="630" w:type="dxa"/>
            <w:shd w:val="clear" w:color="auto" w:fill="D9D9D9" w:themeFill="background1" w:themeFillShade="D9"/>
            <w:vAlign w:val="center"/>
          </w:tcPr>
          <w:p w14:paraId="1F5D84F0" w14:textId="77777777" w:rsidR="002E0327" w:rsidRPr="00721952" w:rsidRDefault="002E0327" w:rsidP="006A039C">
            <w:pPr>
              <w:jc w:val="center"/>
              <w:rPr>
                <w:rFonts w:cstheme="minorHAnsi"/>
                <w:sz w:val="16"/>
                <w:szCs w:val="16"/>
              </w:rPr>
            </w:pPr>
            <w:r>
              <w:rPr>
                <w:rFonts w:cstheme="minorHAnsi"/>
                <w:sz w:val="16"/>
                <w:szCs w:val="16"/>
              </w:rPr>
              <w:t>75%</w:t>
            </w:r>
          </w:p>
        </w:tc>
        <w:tc>
          <w:tcPr>
            <w:tcW w:w="630" w:type="dxa"/>
            <w:shd w:val="clear" w:color="auto" w:fill="auto"/>
            <w:vAlign w:val="center"/>
          </w:tcPr>
          <w:p w14:paraId="61C19BD0" w14:textId="77777777" w:rsidR="002E0327" w:rsidRPr="00FF2D20" w:rsidRDefault="002E0327" w:rsidP="00E51F45">
            <w:pPr>
              <w:rPr>
                <w:rFonts w:cstheme="minorHAnsi"/>
                <w:sz w:val="16"/>
                <w:szCs w:val="16"/>
              </w:rPr>
            </w:pPr>
          </w:p>
        </w:tc>
        <w:tc>
          <w:tcPr>
            <w:tcW w:w="630" w:type="dxa"/>
            <w:shd w:val="clear" w:color="auto" w:fill="auto"/>
            <w:vAlign w:val="center"/>
          </w:tcPr>
          <w:p w14:paraId="5B837658" w14:textId="77777777" w:rsidR="002E0327" w:rsidRPr="00721952" w:rsidRDefault="002E0327" w:rsidP="00E51F45">
            <w:pPr>
              <w:rPr>
                <w:rFonts w:cstheme="minorHAnsi"/>
                <w:sz w:val="16"/>
                <w:szCs w:val="16"/>
              </w:rPr>
            </w:pPr>
          </w:p>
        </w:tc>
        <w:tc>
          <w:tcPr>
            <w:tcW w:w="630" w:type="dxa"/>
            <w:shd w:val="clear" w:color="auto" w:fill="auto"/>
            <w:vAlign w:val="center"/>
          </w:tcPr>
          <w:p w14:paraId="5D5FEA81" w14:textId="77777777" w:rsidR="002E0327" w:rsidRPr="00721952" w:rsidRDefault="002E0327" w:rsidP="00E51F45">
            <w:pPr>
              <w:rPr>
                <w:rFonts w:cstheme="minorHAnsi"/>
                <w:sz w:val="16"/>
                <w:szCs w:val="16"/>
              </w:rPr>
            </w:pPr>
          </w:p>
        </w:tc>
        <w:tc>
          <w:tcPr>
            <w:tcW w:w="630" w:type="dxa"/>
            <w:shd w:val="clear" w:color="auto" w:fill="auto"/>
            <w:vAlign w:val="center"/>
          </w:tcPr>
          <w:p w14:paraId="43B43D37" w14:textId="77777777" w:rsidR="002E0327" w:rsidRPr="00721952" w:rsidRDefault="002E0327" w:rsidP="00E51F45">
            <w:pPr>
              <w:rPr>
                <w:rFonts w:cstheme="minorHAnsi"/>
                <w:sz w:val="16"/>
                <w:szCs w:val="16"/>
              </w:rPr>
            </w:pPr>
          </w:p>
        </w:tc>
        <w:tc>
          <w:tcPr>
            <w:tcW w:w="2970" w:type="dxa"/>
            <w:shd w:val="clear" w:color="auto" w:fill="auto"/>
          </w:tcPr>
          <w:p w14:paraId="749D4576" w14:textId="77777777" w:rsidR="002E0327" w:rsidRPr="006C5904" w:rsidRDefault="002E0327" w:rsidP="00B22F40">
            <w:pPr>
              <w:rPr>
                <w:rFonts w:cstheme="minorHAnsi"/>
                <w:sz w:val="16"/>
                <w:szCs w:val="16"/>
              </w:rPr>
            </w:pPr>
          </w:p>
        </w:tc>
      </w:tr>
      <w:tr w:rsidR="002E0327" w:rsidRPr="00721952" w14:paraId="6DA4D95F" w14:textId="77777777" w:rsidTr="008108E3">
        <w:trPr>
          <w:trHeight w:val="485"/>
          <w:jc w:val="center"/>
        </w:trPr>
        <w:tc>
          <w:tcPr>
            <w:tcW w:w="378" w:type="dxa"/>
            <w:vMerge/>
          </w:tcPr>
          <w:p w14:paraId="29E320FB" w14:textId="77777777" w:rsidR="002E0327" w:rsidRPr="00721952" w:rsidRDefault="002E0327" w:rsidP="00E51F45">
            <w:pPr>
              <w:rPr>
                <w:rFonts w:cstheme="minorHAnsi"/>
                <w:b/>
                <w:sz w:val="16"/>
                <w:szCs w:val="16"/>
              </w:rPr>
            </w:pPr>
          </w:p>
        </w:tc>
        <w:tc>
          <w:tcPr>
            <w:tcW w:w="1530" w:type="dxa"/>
            <w:vMerge/>
          </w:tcPr>
          <w:p w14:paraId="0974FC47" w14:textId="77777777" w:rsidR="002E0327" w:rsidRPr="00721952" w:rsidRDefault="002E0327" w:rsidP="00E51F45">
            <w:pPr>
              <w:rPr>
                <w:rFonts w:cstheme="minorHAnsi"/>
                <w:b/>
                <w:sz w:val="16"/>
                <w:szCs w:val="16"/>
              </w:rPr>
            </w:pPr>
          </w:p>
        </w:tc>
        <w:tc>
          <w:tcPr>
            <w:tcW w:w="3330" w:type="dxa"/>
            <w:vAlign w:val="center"/>
          </w:tcPr>
          <w:p w14:paraId="67FEE105" w14:textId="77777777" w:rsidR="002E0327" w:rsidRPr="00721952" w:rsidRDefault="002E0327" w:rsidP="00320ED6">
            <w:pPr>
              <w:pStyle w:val="ListParagraph"/>
              <w:numPr>
                <w:ilvl w:val="0"/>
                <w:numId w:val="7"/>
              </w:numPr>
              <w:ind w:left="162" w:hanging="162"/>
              <w:rPr>
                <w:rFonts w:cstheme="minorHAnsi"/>
                <w:sz w:val="16"/>
                <w:szCs w:val="16"/>
              </w:rPr>
            </w:pPr>
            <w:r>
              <w:rPr>
                <w:rFonts w:cstheme="minorHAnsi"/>
                <w:sz w:val="16"/>
                <w:szCs w:val="16"/>
              </w:rPr>
              <w:t>Privacy/D</w:t>
            </w:r>
            <w:r w:rsidRPr="00721952">
              <w:rPr>
                <w:rFonts w:cstheme="minorHAnsi"/>
                <w:sz w:val="16"/>
                <w:szCs w:val="16"/>
              </w:rPr>
              <w:t xml:space="preserve">ata </w:t>
            </w:r>
            <w:r>
              <w:rPr>
                <w:rFonts w:cstheme="minorHAnsi"/>
                <w:sz w:val="16"/>
                <w:szCs w:val="16"/>
              </w:rPr>
              <w:t>S</w:t>
            </w:r>
            <w:r w:rsidRPr="00721952">
              <w:rPr>
                <w:rFonts w:cstheme="minorHAnsi"/>
                <w:sz w:val="16"/>
                <w:szCs w:val="16"/>
              </w:rPr>
              <w:t xml:space="preserve">ecurity </w:t>
            </w:r>
            <w:r>
              <w:rPr>
                <w:rFonts w:cstheme="minorHAnsi"/>
                <w:sz w:val="16"/>
                <w:szCs w:val="16"/>
              </w:rPr>
              <w:t xml:space="preserve">related investigations closed </w:t>
            </w:r>
            <w:r w:rsidRPr="00721952">
              <w:rPr>
                <w:rFonts w:cstheme="minorHAnsi"/>
                <w:sz w:val="16"/>
                <w:szCs w:val="16"/>
              </w:rPr>
              <w:t>within 30 days</w:t>
            </w:r>
          </w:p>
        </w:tc>
        <w:tc>
          <w:tcPr>
            <w:tcW w:w="630" w:type="dxa"/>
            <w:shd w:val="clear" w:color="auto" w:fill="D9D9D9" w:themeFill="background1" w:themeFillShade="D9"/>
            <w:vAlign w:val="center"/>
          </w:tcPr>
          <w:p w14:paraId="380B639E" w14:textId="77777777" w:rsidR="002E0327" w:rsidRPr="00721952" w:rsidRDefault="002E0327" w:rsidP="006A039C">
            <w:pPr>
              <w:jc w:val="center"/>
              <w:rPr>
                <w:rFonts w:cstheme="minorHAnsi"/>
                <w:sz w:val="16"/>
                <w:szCs w:val="16"/>
              </w:rPr>
            </w:pPr>
            <w:r>
              <w:rPr>
                <w:rFonts w:cstheme="minorHAnsi"/>
                <w:sz w:val="16"/>
                <w:szCs w:val="16"/>
              </w:rPr>
              <w:t>75%</w:t>
            </w:r>
          </w:p>
        </w:tc>
        <w:tc>
          <w:tcPr>
            <w:tcW w:w="630" w:type="dxa"/>
            <w:shd w:val="clear" w:color="auto" w:fill="auto"/>
            <w:vAlign w:val="center"/>
          </w:tcPr>
          <w:p w14:paraId="27F98655" w14:textId="77777777" w:rsidR="002E0327" w:rsidRPr="00721952" w:rsidRDefault="002E0327" w:rsidP="00A34D3F">
            <w:pPr>
              <w:rPr>
                <w:rFonts w:cstheme="minorHAnsi"/>
                <w:sz w:val="16"/>
                <w:szCs w:val="16"/>
              </w:rPr>
            </w:pPr>
          </w:p>
        </w:tc>
        <w:tc>
          <w:tcPr>
            <w:tcW w:w="630" w:type="dxa"/>
            <w:shd w:val="clear" w:color="auto" w:fill="auto"/>
            <w:vAlign w:val="center"/>
          </w:tcPr>
          <w:p w14:paraId="2AA32DDE" w14:textId="77777777" w:rsidR="002E0327" w:rsidRPr="00721952" w:rsidRDefault="002E0327" w:rsidP="00E51F45">
            <w:pPr>
              <w:rPr>
                <w:rFonts w:cstheme="minorHAnsi"/>
                <w:sz w:val="16"/>
                <w:szCs w:val="16"/>
              </w:rPr>
            </w:pPr>
          </w:p>
        </w:tc>
        <w:tc>
          <w:tcPr>
            <w:tcW w:w="630" w:type="dxa"/>
            <w:shd w:val="clear" w:color="auto" w:fill="auto"/>
            <w:vAlign w:val="center"/>
          </w:tcPr>
          <w:p w14:paraId="51235FF6" w14:textId="77777777" w:rsidR="002E0327" w:rsidRPr="00721952" w:rsidRDefault="002E0327" w:rsidP="00E51F45">
            <w:pPr>
              <w:rPr>
                <w:rFonts w:cstheme="minorHAnsi"/>
                <w:sz w:val="16"/>
                <w:szCs w:val="16"/>
              </w:rPr>
            </w:pPr>
          </w:p>
        </w:tc>
        <w:tc>
          <w:tcPr>
            <w:tcW w:w="630" w:type="dxa"/>
            <w:shd w:val="clear" w:color="auto" w:fill="auto"/>
            <w:vAlign w:val="center"/>
          </w:tcPr>
          <w:p w14:paraId="552530B0" w14:textId="77777777" w:rsidR="002E0327" w:rsidRPr="00721952" w:rsidRDefault="002E0327" w:rsidP="00E51F45">
            <w:pPr>
              <w:rPr>
                <w:rFonts w:cstheme="minorHAnsi"/>
                <w:sz w:val="16"/>
                <w:szCs w:val="16"/>
              </w:rPr>
            </w:pPr>
          </w:p>
        </w:tc>
        <w:tc>
          <w:tcPr>
            <w:tcW w:w="2970" w:type="dxa"/>
            <w:shd w:val="clear" w:color="auto" w:fill="auto"/>
          </w:tcPr>
          <w:p w14:paraId="0EC9C55A" w14:textId="77777777" w:rsidR="002E0327" w:rsidRPr="006C5904" w:rsidRDefault="002E0327" w:rsidP="00B22F40">
            <w:pPr>
              <w:rPr>
                <w:rFonts w:cstheme="minorHAnsi"/>
                <w:sz w:val="16"/>
                <w:szCs w:val="16"/>
              </w:rPr>
            </w:pPr>
          </w:p>
        </w:tc>
      </w:tr>
      <w:tr w:rsidR="002E0327" w:rsidRPr="00D81994" w14:paraId="6CD97CAA" w14:textId="77777777" w:rsidTr="008108E3">
        <w:trPr>
          <w:trHeight w:val="404"/>
          <w:jc w:val="center"/>
        </w:trPr>
        <w:tc>
          <w:tcPr>
            <w:tcW w:w="378" w:type="dxa"/>
            <w:vMerge/>
          </w:tcPr>
          <w:p w14:paraId="6833FCE2" w14:textId="77777777" w:rsidR="002E0327" w:rsidRPr="00D42280" w:rsidRDefault="002E0327" w:rsidP="00E51F45">
            <w:pPr>
              <w:jc w:val="right"/>
              <w:rPr>
                <w:rFonts w:cstheme="minorHAnsi"/>
                <w:b/>
                <w:sz w:val="16"/>
                <w:szCs w:val="16"/>
              </w:rPr>
            </w:pPr>
          </w:p>
        </w:tc>
        <w:tc>
          <w:tcPr>
            <w:tcW w:w="1530" w:type="dxa"/>
            <w:vMerge/>
          </w:tcPr>
          <w:p w14:paraId="2D794F2E" w14:textId="77777777" w:rsidR="002E0327" w:rsidRPr="00D42280" w:rsidRDefault="002E0327" w:rsidP="00275EAB">
            <w:pPr>
              <w:rPr>
                <w:rFonts w:cstheme="minorHAnsi"/>
                <w:b/>
                <w:sz w:val="16"/>
                <w:szCs w:val="16"/>
              </w:rPr>
            </w:pPr>
          </w:p>
        </w:tc>
        <w:tc>
          <w:tcPr>
            <w:tcW w:w="3330" w:type="dxa"/>
            <w:shd w:val="clear" w:color="auto" w:fill="FFFFFF" w:themeFill="background1"/>
            <w:vAlign w:val="center"/>
          </w:tcPr>
          <w:p w14:paraId="21DF72D3" w14:textId="77777777" w:rsidR="002E0327" w:rsidRPr="00721952" w:rsidRDefault="002E0327" w:rsidP="002E0327">
            <w:pPr>
              <w:pStyle w:val="ListParagraph"/>
              <w:numPr>
                <w:ilvl w:val="0"/>
                <w:numId w:val="7"/>
              </w:numPr>
              <w:ind w:left="143" w:hanging="143"/>
              <w:rPr>
                <w:rFonts w:cstheme="minorHAnsi"/>
                <w:sz w:val="16"/>
                <w:szCs w:val="16"/>
              </w:rPr>
            </w:pPr>
            <w:r>
              <w:rPr>
                <w:rFonts w:cstheme="minorHAnsi"/>
                <w:sz w:val="16"/>
                <w:szCs w:val="16"/>
              </w:rPr>
              <w:t>Number of calls to compliance hotline</w:t>
            </w:r>
          </w:p>
        </w:tc>
        <w:tc>
          <w:tcPr>
            <w:tcW w:w="630" w:type="dxa"/>
            <w:shd w:val="clear" w:color="auto" w:fill="D9D9D9" w:themeFill="background1" w:themeFillShade="D9"/>
            <w:vAlign w:val="center"/>
          </w:tcPr>
          <w:p w14:paraId="1444DDB3" w14:textId="77777777" w:rsidR="002E0327" w:rsidRDefault="00033431" w:rsidP="00A40C7B">
            <w:pPr>
              <w:jc w:val="center"/>
              <w:rPr>
                <w:rFonts w:cstheme="minorHAnsi"/>
                <w:sz w:val="16"/>
                <w:szCs w:val="16"/>
              </w:rPr>
            </w:pPr>
            <w:r>
              <w:rPr>
                <w:rFonts w:cstheme="minorHAnsi"/>
                <w:sz w:val="16"/>
                <w:szCs w:val="16"/>
              </w:rPr>
              <w:t>N/A</w:t>
            </w:r>
          </w:p>
        </w:tc>
        <w:tc>
          <w:tcPr>
            <w:tcW w:w="630" w:type="dxa"/>
            <w:tcBorders>
              <w:bottom w:val="single" w:sz="4" w:space="0" w:color="auto"/>
            </w:tcBorders>
            <w:shd w:val="clear" w:color="auto" w:fill="auto"/>
            <w:vAlign w:val="center"/>
          </w:tcPr>
          <w:p w14:paraId="30F9D5B9" w14:textId="77777777" w:rsidR="002E0327" w:rsidRPr="00D81994" w:rsidRDefault="002E0327" w:rsidP="00E51F45">
            <w:pPr>
              <w:rPr>
                <w:rFonts w:cstheme="minorHAnsi"/>
                <w:sz w:val="16"/>
                <w:szCs w:val="16"/>
              </w:rPr>
            </w:pPr>
          </w:p>
        </w:tc>
        <w:tc>
          <w:tcPr>
            <w:tcW w:w="630" w:type="dxa"/>
            <w:tcBorders>
              <w:bottom w:val="single" w:sz="4" w:space="0" w:color="auto"/>
            </w:tcBorders>
            <w:shd w:val="clear" w:color="auto" w:fill="auto"/>
            <w:vAlign w:val="center"/>
          </w:tcPr>
          <w:p w14:paraId="7B88EECC" w14:textId="77777777" w:rsidR="002E0327" w:rsidRPr="00D81994" w:rsidRDefault="002E0327" w:rsidP="00840141">
            <w:pPr>
              <w:rPr>
                <w:rFonts w:cstheme="minorHAnsi"/>
                <w:sz w:val="16"/>
                <w:szCs w:val="16"/>
              </w:rPr>
            </w:pPr>
          </w:p>
        </w:tc>
        <w:tc>
          <w:tcPr>
            <w:tcW w:w="630" w:type="dxa"/>
            <w:shd w:val="clear" w:color="auto" w:fill="auto"/>
            <w:vAlign w:val="center"/>
          </w:tcPr>
          <w:p w14:paraId="4F3E0B15" w14:textId="77777777" w:rsidR="002E0327" w:rsidRPr="00D81994" w:rsidRDefault="002E0327" w:rsidP="00E51F45">
            <w:pPr>
              <w:rPr>
                <w:rFonts w:cstheme="minorHAnsi"/>
                <w:sz w:val="16"/>
                <w:szCs w:val="16"/>
              </w:rPr>
            </w:pPr>
          </w:p>
        </w:tc>
        <w:tc>
          <w:tcPr>
            <w:tcW w:w="630" w:type="dxa"/>
            <w:shd w:val="clear" w:color="auto" w:fill="auto"/>
            <w:vAlign w:val="center"/>
          </w:tcPr>
          <w:p w14:paraId="1A3C11F4" w14:textId="77777777" w:rsidR="002E0327" w:rsidRPr="00D81994" w:rsidRDefault="002E0327" w:rsidP="00E51F45">
            <w:pPr>
              <w:rPr>
                <w:rFonts w:cstheme="minorHAnsi"/>
                <w:sz w:val="16"/>
                <w:szCs w:val="16"/>
              </w:rPr>
            </w:pPr>
          </w:p>
        </w:tc>
        <w:tc>
          <w:tcPr>
            <w:tcW w:w="2970" w:type="dxa"/>
            <w:shd w:val="clear" w:color="auto" w:fill="FFFFFF" w:themeFill="background1"/>
          </w:tcPr>
          <w:p w14:paraId="0D8971A5" w14:textId="77777777" w:rsidR="002E0327" w:rsidRPr="00D81994" w:rsidRDefault="002E0327" w:rsidP="00536CB7">
            <w:pPr>
              <w:rPr>
                <w:rFonts w:cstheme="minorHAnsi"/>
                <w:sz w:val="16"/>
                <w:szCs w:val="16"/>
              </w:rPr>
            </w:pPr>
          </w:p>
        </w:tc>
      </w:tr>
      <w:tr w:rsidR="002E0327" w:rsidRPr="00D81994" w14:paraId="00A62CD6" w14:textId="77777777" w:rsidTr="002E0327">
        <w:trPr>
          <w:trHeight w:val="512"/>
          <w:jc w:val="center"/>
        </w:trPr>
        <w:tc>
          <w:tcPr>
            <w:tcW w:w="378" w:type="dxa"/>
            <w:vMerge/>
          </w:tcPr>
          <w:p w14:paraId="6E9068A9" w14:textId="77777777" w:rsidR="002E0327" w:rsidRPr="00D42280" w:rsidRDefault="002E0327" w:rsidP="00E51F45">
            <w:pPr>
              <w:jc w:val="right"/>
              <w:rPr>
                <w:rFonts w:cstheme="minorHAnsi"/>
                <w:b/>
                <w:sz w:val="16"/>
                <w:szCs w:val="16"/>
              </w:rPr>
            </w:pPr>
          </w:p>
        </w:tc>
        <w:tc>
          <w:tcPr>
            <w:tcW w:w="1530" w:type="dxa"/>
            <w:vMerge/>
          </w:tcPr>
          <w:p w14:paraId="350C129B" w14:textId="77777777" w:rsidR="002E0327" w:rsidRPr="00D42280" w:rsidRDefault="002E0327" w:rsidP="00275EAB">
            <w:pPr>
              <w:rPr>
                <w:rFonts w:cstheme="minorHAnsi"/>
                <w:b/>
                <w:sz w:val="16"/>
                <w:szCs w:val="16"/>
              </w:rPr>
            </w:pPr>
          </w:p>
        </w:tc>
        <w:tc>
          <w:tcPr>
            <w:tcW w:w="3330" w:type="dxa"/>
            <w:shd w:val="clear" w:color="auto" w:fill="FFFFFF" w:themeFill="background1"/>
            <w:vAlign w:val="center"/>
          </w:tcPr>
          <w:p w14:paraId="2B329DD9" w14:textId="77777777" w:rsidR="002E0327" w:rsidRDefault="002E0327" w:rsidP="002E0327">
            <w:pPr>
              <w:pStyle w:val="ListParagraph"/>
              <w:numPr>
                <w:ilvl w:val="0"/>
                <w:numId w:val="7"/>
              </w:numPr>
              <w:ind w:left="143" w:hanging="143"/>
              <w:rPr>
                <w:rFonts w:cstheme="minorHAnsi"/>
                <w:sz w:val="16"/>
                <w:szCs w:val="16"/>
              </w:rPr>
            </w:pPr>
            <w:r>
              <w:rPr>
                <w:rFonts w:cstheme="minorHAnsi"/>
                <w:sz w:val="16"/>
                <w:szCs w:val="16"/>
              </w:rPr>
              <w:t>Number of compliance calls closed “with merit”</w:t>
            </w:r>
          </w:p>
        </w:tc>
        <w:tc>
          <w:tcPr>
            <w:tcW w:w="630" w:type="dxa"/>
            <w:shd w:val="clear" w:color="auto" w:fill="D9D9D9" w:themeFill="background1" w:themeFillShade="D9"/>
            <w:vAlign w:val="center"/>
          </w:tcPr>
          <w:p w14:paraId="4FDE69FE" w14:textId="77777777" w:rsidR="002E0327" w:rsidRDefault="00033431" w:rsidP="00A40C7B">
            <w:pPr>
              <w:jc w:val="center"/>
              <w:rPr>
                <w:rFonts w:cstheme="minorHAnsi"/>
                <w:sz w:val="16"/>
                <w:szCs w:val="16"/>
              </w:rPr>
            </w:pPr>
            <w:r>
              <w:rPr>
                <w:rFonts w:cstheme="minorHAnsi"/>
                <w:sz w:val="16"/>
                <w:szCs w:val="16"/>
              </w:rPr>
              <w:t>N/A</w:t>
            </w:r>
          </w:p>
        </w:tc>
        <w:tc>
          <w:tcPr>
            <w:tcW w:w="630" w:type="dxa"/>
            <w:tcBorders>
              <w:bottom w:val="single" w:sz="4" w:space="0" w:color="auto"/>
            </w:tcBorders>
            <w:shd w:val="clear" w:color="auto" w:fill="auto"/>
            <w:vAlign w:val="center"/>
          </w:tcPr>
          <w:p w14:paraId="22951F26" w14:textId="77777777" w:rsidR="002E0327" w:rsidRPr="00D81994" w:rsidRDefault="002E0327" w:rsidP="00E51F45">
            <w:pPr>
              <w:rPr>
                <w:rFonts w:cstheme="minorHAnsi"/>
                <w:sz w:val="16"/>
                <w:szCs w:val="16"/>
              </w:rPr>
            </w:pPr>
          </w:p>
        </w:tc>
        <w:tc>
          <w:tcPr>
            <w:tcW w:w="630" w:type="dxa"/>
            <w:tcBorders>
              <w:bottom w:val="single" w:sz="4" w:space="0" w:color="auto"/>
            </w:tcBorders>
            <w:shd w:val="clear" w:color="auto" w:fill="auto"/>
            <w:vAlign w:val="center"/>
          </w:tcPr>
          <w:p w14:paraId="4DD8C188" w14:textId="77777777" w:rsidR="002E0327" w:rsidRPr="00D81994" w:rsidRDefault="002E0327" w:rsidP="00840141">
            <w:pPr>
              <w:rPr>
                <w:rFonts w:cstheme="minorHAnsi"/>
                <w:sz w:val="16"/>
                <w:szCs w:val="16"/>
              </w:rPr>
            </w:pPr>
          </w:p>
        </w:tc>
        <w:tc>
          <w:tcPr>
            <w:tcW w:w="630" w:type="dxa"/>
            <w:shd w:val="clear" w:color="auto" w:fill="auto"/>
            <w:vAlign w:val="center"/>
          </w:tcPr>
          <w:p w14:paraId="0F855840" w14:textId="77777777" w:rsidR="002E0327" w:rsidRPr="00D81994" w:rsidRDefault="002E0327" w:rsidP="00E51F45">
            <w:pPr>
              <w:rPr>
                <w:rFonts w:cstheme="minorHAnsi"/>
                <w:sz w:val="16"/>
                <w:szCs w:val="16"/>
              </w:rPr>
            </w:pPr>
          </w:p>
        </w:tc>
        <w:tc>
          <w:tcPr>
            <w:tcW w:w="630" w:type="dxa"/>
            <w:shd w:val="clear" w:color="auto" w:fill="auto"/>
            <w:vAlign w:val="center"/>
          </w:tcPr>
          <w:p w14:paraId="09973A90" w14:textId="77777777" w:rsidR="002E0327" w:rsidRPr="00D81994" w:rsidRDefault="002E0327" w:rsidP="00E51F45">
            <w:pPr>
              <w:rPr>
                <w:rFonts w:cstheme="minorHAnsi"/>
                <w:sz w:val="16"/>
                <w:szCs w:val="16"/>
              </w:rPr>
            </w:pPr>
          </w:p>
        </w:tc>
        <w:tc>
          <w:tcPr>
            <w:tcW w:w="2970" w:type="dxa"/>
            <w:shd w:val="clear" w:color="auto" w:fill="FFFFFF" w:themeFill="background1"/>
          </w:tcPr>
          <w:p w14:paraId="09AE5958" w14:textId="77777777" w:rsidR="002E0327" w:rsidRPr="00D81994" w:rsidRDefault="002E0327" w:rsidP="00536CB7">
            <w:pPr>
              <w:rPr>
                <w:rFonts w:cstheme="minorHAnsi"/>
                <w:sz w:val="16"/>
                <w:szCs w:val="16"/>
              </w:rPr>
            </w:pPr>
          </w:p>
        </w:tc>
      </w:tr>
      <w:tr w:rsidR="002E0327" w:rsidRPr="00D81994" w14:paraId="35DEC389" w14:textId="77777777" w:rsidTr="008108E3">
        <w:trPr>
          <w:trHeight w:val="404"/>
          <w:jc w:val="center"/>
        </w:trPr>
        <w:tc>
          <w:tcPr>
            <w:tcW w:w="378" w:type="dxa"/>
            <w:vMerge/>
          </w:tcPr>
          <w:p w14:paraId="0212B323" w14:textId="77777777" w:rsidR="002E0327" w:rsidRPr="00D42280" w:rsidRDefault="002E0327" w:rsidP="00E51F45">
            <w:pPr>
              <w:jc w:val="right"/>
              <w:rPr>
                <w:rFonts w:cstheme="minorHAnsi"/>
                <w:b/>
                <w:sz w:val="16"/>
                <w:szCs w:val="16"/>
              </w:rPr>
            </w:pPr>
          </w:p>
        </w:tc>
        <w:tc>
          <w:tcPr>
            <w:tcW w:w="1530" w:type="dxa"/>
            <w:vMerge/>
          </w:tcPr>
          <w:p w14:paraId="226EEB55" w14:textId="77777777" w:rsidR="002E0327" w:rsidRPr="00D42280" w:rsidRDefault="002E0327" w:rsidP="00275EAB">
            <w:pPr>
              <w:rPr>
                <w:rFonts w:cstheme="minorHAnsi"/>
                <w:b/>
                <w:sz w:val="16"/>
                <w:szCs w:val="16"/>
              </w:rPr>
            </w:pPr>
          </w:p>
        </w:tc>
        <w:tc>
          <w:tcPr>
            <w:tcW w:w="3330" w:type="dxa"/>
            <w:shd w:val="clear" w:color="auto" w:fill="FFFFFF" w:themeFill="background1"/>
            <w:vAlign w:val="center"/>
          </w:tcPr>
          <w:p w14:paraId="1446E1E6" w14:textId="77777777" w:rsidR="002E0327" w:rsidRDefault="002E0327" w:rsidP="002E0327">
            <w:pPr>
              <w:pStyle w:val="ListParagraph"/>
              <w:numPr>
                <w:ilvl w:val="0"/>
                <w:numId w:val="7"/>
              </w:numPr>
              <w:ind w:left="143" w:hanging="143"/>
              <w:rPr>
                <w:rFonts w:cstheme="minorHAnsi"/>
                <w:sz w:val="16"/>
                <w:szCs w:val="16"/>
              </w:rPr>
            </w:pPr>
            <w:r>
              <w:rPr>
                <w:rFonts w:cstheme="minorHAnsi"/>
                <w:sz w:val="16"/>
                <w:szCs w:val="16"/>
              </w:rPr>
              <w:t>Number of alleged privacy incidents</w:t>
            </w:r>
          </w:p>
        </w:tc>
        <w:tc>
          <w:tcPr>
            <w:tcW w:w="630" w:type="dxa"/>
            <w:shd w:val="clear" w:color="auto" w:fill="D9D9D9" w:themeFill="background1" w:themeFillShade="D9"/>
            <w:vAlign w:val="center"/>
          </w:tcPr>
          <w:p w14:paraId="7E5500B7" w14:textId="77777777" w:rsidR="002E0327" w:rsidRDefault="00033431" w:rsidP="00A40C7B">
            <w:pPr>
              <w:jc w:val="center"/>
              <w:rPr>
                <w:rFonts w:cstheme="minorHAnsi"/>
                <w:sz w:val="16"/>
                <w:szCs w:val="16"/>
              </w:rPr>
            </w:pPr>
            <w:r>
              <w:rPr>
                <w:rFonts w:cstheme="minorHAnsi"/>
                <w:sz w:val="16"/>
                <w:szCs w:val="16"/>
              </w:rPr>
              <w:t>N/A</w:t>
            </w:r>
          </w:p>
        </w:tc>
        <w:tc>
          <w:tcPr>
            <w:tcW w:w="630" w:type="dxa"/>
            <w:tcBorders>
              <w:bottom w:val="single" w:sz="4" w:space="0" w:color="auto"/>
            </w:tcBorders>
            <w:shd w:val="clear" w:color="auto" w:fill="auto"/>
            <w:vAlign w:val="center"/>
          </w:tcPr>
          <w:p w14:paraId="1E0971F8" w14:textId="77777777" w:rsidR="002E0327" w:rsidRPr="00D81994" w:rsidRDefault="002E0327" w:rsidP="00E51F45">
            <w:pPr>
              <w:rPr>
                <w:rFonts w:cstheme="minorHAnsi"/>
                <w:sz w:val="16"/>
                <w:szCs w:val="16"/>
              </w:rPr>
            </w:pPr>
          </w:p>
        </w:tc>
        <w:tc>
          <w:tcPr>
            <w:tcW w:w="630" w:type="dxa"/>
            <w:tcBorders>
              <w:bottom w:val="single" w:sz="4" w:space="0" w:color="auto"/>
            </w:tcBorders>
            <w:shd w:val="clear" w:color="auto" w:fill="auto"/>
            <w:vAlign w:val="center"/>
          </w:tcPr>
          <w:p w14:paraId="6B65EE2A" w14:textId="77777777" w:rsidR="002E0327" w:rsidRPr="00D81994" w:rsidRDefault="002E0327" w:rsidP="00840141">
            <w:pPr>
              <w:rPr>
                <w:rFonts w:cstheme="minorHAnsi"/>
                <w:sz w:val="16"/>
                <w:szCs w:val="16"/>
              </w:rPr>
            </w:pPr>
          </w:p>
        </w:tc>
        <w:tc>
          <w:tcPr>
            <w:tcW w:w="630" w:type="dxa"/>
            <w:shd w:val="clear" w:color="auto" w:fill="auto"/>
            <w:vAlign w:val="center"/>
          </w:tcPr>
          <w:p w14:paraId="406EAE81" w14:textId="77777777" w:rsidR="002E0327" w:rsidRPr="00D81994" w:rsidRDefault="002E0327" w:rsidP="00E51F45">
            <w:pPr>
              <w:rPr>
                <w:rFonts w:cstheme="minorHAnsi"/>
                <w:sz w:val="16"/>
                <w:szCs w:val="16"/>
              </w:rPr>
            </w:pPr>
          </w:p>
        </w:tc>
        <w:tc>
          <w:tcPr>
            <w:tcW w:w="630" w:type="dxa"/>
            <w:shd w:val="clear" w:color="auto" w:fill="auto"/>
            <w:vAlign w:val="center"/>
          </w:tcPr>
          <w:p w14:paraId="71295E68" w14:textId="77777777" w:rsidR="002E0327" w:rsidRPr="00D81994" w:rsidRDefault="002E0327" w:rsidP="00E51F45">
            <w:pPr>
              <w:rPr>
                <w:rFonts w:cstheme="minorHAnsi"/>
                <w:sz w:val="16"/>
                <w:szCs w:val="16"/>
              </w:rPr>
            </w:pPr>
          </w:p>
        </w:tc>
        <w:tc>
          <w:tcPr>
            <w:tcW w:w="2970" w:type="dxa"/>
            <w:shd w:val="clear" w:color="auto" w:fill="FFFFFF" w:themeFill="background1"/>
          </w:tcPr>
          <w:p w14:paraId="5B17A9ED" w14:textId="77777777" w:rsidR="002E0327" w:rsidRPr="00D81994" w:rsidRDefault="002E0327" w:rsidP="00536CB7">
            <w:pPr>
              <w:rPr>
                <w:rFonts w:cstheme="minorHAnsi"/>
                <w:sz w:val="16"/>
                <w:szCs w:val="16"/>
              </w:rPr>
            </w:pPr>
          </w:p>
        </w:tc>
      </w:tr>
      <w:tr w:rsidR="00B275B7" w:rsidRPr="00721952" w14:paraId="388C1A3B" w14:textId="77777777" w:rsidTr="002E0327">
        <w:trPr>
          <w:trHeight w:val="530"/>
          <w:jc w:val="center"/>
        </w:trPr>
        <w:tc>
          <w:tcPr>
            <w:tcW w:w="378" w:type="dxa"/>
            <w:vMerge/>
          </w:tcPr>
          <w:p w14:paraId="3E0041D3" w14:textId="77777777" w:rsidR="00B275B7" w:rsidRPr="00721952" w:rsidRDefault="00B275B7" w:rsidP="00E51F45">
            <w:pPr>
              <w:rPr>
                <w:rFonts w:cstheme="minorHAnsi"/>
                <w:b/>
                <w:sz w:val="16"/>
                <w:szCs w:val="16"/>
              </w:rPr>
            </w:pPr>
          </w:p>
        </w:tc>
        <w:tc>
          <w:tcPr>
            <w:tcW w:w="1530" w:type="dxa"/>
            <w:vMerge/>
          </w:tcPr>
          <w:p w14:paraId="2AEA1A70" w14:textId="77777777" w:rsidR="00B275B7" w:rsidRPr="00721952" w:rsidRDefault="00B275B7" w:rsidP="00E51F45">
            <w:pPr>
              <w:rPr>
                <w:rFonts w:cstheme="minorHAnsi"/>
                <w:b/>
                <w:sz w:val="16"/>
                <w:szCs w:val="16"/>
              </w:rPr>
            </w:pPr>
          </w:p>
        </w:tc>
        <w:tc>
          <w:tcPr>
            <w:tcW w:w="3330" w:type="dxa"/>
            <w:vAlign w:val="center"/>
          </w:tcPr>
          <w:p w14:paraId="72050BE8" w14:textId="77777777" w:rsidR="00B275B7" w:rsidRPr="006E73FD" w:rsidRDefault="00B275B7" w:rsidP="007D0178">
            <w:pPr>
              <w:pStyle w:val="ListParagraph"/>
              <w:numPr>
                <w:ilvl w:val="0"/>
                <w:numId w:val="7"/>
              </w:numPr>
              <w:ind w:left="136" w:hanging="136"/>
              <w:rPr>
                <w:rFonts w:cstheme="minorHAnsi"/>
                <w:sz w:val="16"/>
                <w:szCs w:val="16"/>
              </w:rPr>
            </w:pPr>
            <w:r>
              <w:rPr>
                <w:rFonts w:cstheme="minorHAnsi"/>
                <w:sz w:val="16"/>
                <w:szCs w:val="16"/>
              </w:rPr>
              <w:t xml:space="preserve">Leaders </w:t>
            </w:r>
            <w:r w:rsidR="00320ED6">
              <w:rPr>
                <w:rFonts w:cstheme="minorHAnsi"/>
                <w:sz w:val="16"/>
                <w:szCs w:val="16"/>
              </w:rPr>
              <w:t xml:space="preserve">timely </w:t>
            </w:r>
            <w:r w:rsidRPr="00721952">
              <w:rPr>
                <w:rFonts w:cstheme="minorHAnsi"/>
                <w:sz w:val="16"/>
                <w:szCs w:val="16"/>
              </w:rPr>
              <w:t>submit</w:t>
            </w:r>
            <w:r>
              <w:rPr>
                <w:rFonts w:cstheme="minorHAnsi"/>
                <w:sz w:val="16"/>
                <w:szCs w:val="16"/>
              </w:rPr>
              <w:t xml:space="preserve"> quarterly Legal/Compliance </w:t>
            </w:r>
            <w:r w:rsidR="0045490D">
              <w:rPr>
                <w:rFonts w:cstheme="minorHAnsi"/>
                <w:sz w:val="16"/>
                <w:szCs w:val="16"/>
              </w:rPr>
              <w:t>disclosure a</w:t>
            </w:r>
            <w:r>
              <w:rPr>
                <w:rFonts w:cstheme="minorHAnsi"/>
                <w:sz w:val="16"/>
                <w:szCs w:val="16"/>
              </w:rPr>
              <w:t>ttestation</w:t>
            </w:r>
          </w:p>
        </w:tc>
        <w:tc>
          <w:tcPr>
            <w:tcW w:w="630" w:type="dxa"/>
            <w:shd w:val="clear" w:color="auto" w:fill="D9D9D9" w:themeFill="background1" w:themeFillShade="D9"/>
            <w:vAlign w:val="center"/>
          </w:tcPr>
          <w:p w14:paraId="46A6BF96" w14:textId="77777777" w:rsidR="00B275B7" w:rsidRPr="00721952" w:rsidRDefault="00B275B7" w:rsidP="00A40C7B">
            <w:pPr>
              <w:jc w:val="center"/>
              <w:rPr>
                <w:rFonts w:cstheme="minorHAnsi"/>
                <w:sz w:val="16"/>
                <w:szCs w:val="16"/>
              </w:rPr>
            </w:pPr>
            <w:r>
              <w:rPr>
                <w:rFonts w:cstheme="minorHAnsi"/>
                <w:sz w:val="16"/>
                <w:szCs w:val="16"/>
              </w:rPr>
              <w:t>90%</w:t>
            </w:r>
          </w:p>
        </w:tc>
        <w:tc>
          <w:tcPr>
            <w:tcW w:w="630" w:type="dxa"/>
            <w:shd w:val="clear" w:color="auto" w:fill="auto"/>
            <w:vAlign w:val="center"/>
          </w:tcPr>
          <w:p w14:paraId="0610C486" w14:textId="77777777" w:rsidR="00B275B7" w:rsidRPr="00721952" w:rsidRDefault="00B275B7" w:rsidP="00E51F45">
            <w:pPr>
              <w:rPr>
                <w:rFonts w:cstheme="minorHAnsi"/>
                <w:sz w:val="16"/>
                <w:szCs w:val="16"/>
              </w:rPr>
            </w:pPr>
          </w:p>
        </w:tc>
        <w:tc>
          <w:tcPr>
            <w:tcW w:w="630" w:type="dxa"/>
            <w:shd w:val="clear" w:color="auto" w:fill="auto"/>
            <w:vAlign w:val="center"/>
          </w:tcPr>
          <w:p w14:paraId="4C4FF2CA" w14:textId="77777777" w:rsidR="00B275B7" w:rsidRPr="00B22F40" w:rsidRDefault="00B275B7" w:rsidP="00D86F4C">
            <w:pPr>
              <w:jc w:val="center"/>
              <w:rPr>
                <w:rFonts w:cstheme="minorHAnsi"/>
                <w:sz w:val="12"/>
                <w:szCs w:val="12"/>
              </w:rPr>
            </w:pPr>
          </w:p>
        </w:tc>
        <w:tc>
          <w:tcPr>
            <w:tcW w:w="630" w:type="dxa"/>
            <w:shd w:val="clear" w:color="auto" w:fill="auto"/>
            <w:vAlign w:val="center"/>
          </w:tcPr>
          <w:p w14:paraId="32220C5F" w14:textId="77777777" w:rsidR="00B275B7" w:rsidRPr="00721952" w:rsidRDefault="00B275B7" w:rsidP="00E51F45">
            <w:pPr>
              <w:rPr>
                <w:rFonts w:cstheme="minorHAnsi"/>
                <w:sz w:val="16"/>
                <w:szCs w:val="16"/>
              </w:rPr>
            </w:pPr>
          </w:p>
        </w:tc>
        <w:tc>
          <w:tcPr>
            <w:tcW w:w="630" w:type="dxa"/>
            <w:shd w:val="clear" w:color="auto" w:fill="auto"/>
            <w:vAlign w:val="center"/>
          </w:tcPr>
          <w:p w14:paraId="5F415BF2" w14:textId="77777777" w:rsidR="00B275B7" w:rsidRPr="00721952" w:rsidRDefault="00B275B7" w:rsidP="00E51F45">
            <w:pPr>
              <w:rPr>
                <w:rFonts w:cstheme="minorHAnsi"/>
                <w:sz w:val="16"/>
                <w:szCs w:val="16"/>
              </w:rPr>
            </w:pPr>
          </w:p>
        </w:tc>
        <w:tc>
          <w:tcPr>
            <w:tcW w:w="2970" w:type="dxa"/>
            <w:shd w:val="clear" w:color="auto" w:fill="auto"/>
          </w:tcPr>
          <w:p w14:paraId="69713F09" w14:textId="77777777" w:rsidR="00B275B7" w:rsidRPr="00721952" w:rsidRDefault="00B275B7" w:rsidP="00E76B29">
            <w:pPr>
              <w:rPr>
                <w:rFonts w:cstheme="minorHAnsi"/>
                <w:sz w:val="16"/>
                <w:szCs w:val="16"/>
              </w:rPr>
            </w:pPr>
          </w:p>
        </w:tc>
      </w:tr>
      <w:tr w:rsidR="00275EAB" w:rsidRPr="00721952" w14:paraId="17BD0FAA" w14:textId="77777777" w:rsidTr="002E0327">
        <w:trPr>
          <w:trHeight w:val="530"/>
          <w:jc w:val="center"/>
        </w:trPr>
        <w:tc>
          <w:tcPr>
            <w:tcW w:w="378" w:type="dxa"/>
            <w:vMerge w:val="restart"/>
          </w:tcPr>
          <w:p w14:paraId="71D71ABA" w14:textId="77777777" w:rsidR="00275EAB" w:rsidRPr="00721952" w:rsidRDefault="007D0178" w:rsidP="00E51F45">
            <w:pPr>
              <w:rPr>
                <w:rFonts w:cstheme="minorHAnsi"/>
                <w:b/>
                <w:sz w:val="16"/>
                <w:szCs w:val="16"/>
              </w:rPr>
            </w:pPr>
            <w:r>
              <w:rPr>
                <w:rFonts w:cstheme="minorHAnsi"/>
                <w:b/>
                <w:sz w:val="16"/>
                <w:szCs w:val="16"/>
              </w:rPr>
              <w:t>E</w:t>
            </w:r>
            <w:r w:rsidR="00275EAB">
              <w:rPr>
                <w:rFonts w:cstheme="minorHAnsi"/>
                <w:b/>
                <w:sz w:val="16"/>
                <w:szCs w:val="16"/>
              </w:rPr>
              <w:t>.</w:t>
            </w:r>
          </w:p>
        </w:tc>
        <w:tc>
          <w:tcPr>
            <w:tcW w:w="1530" w:type="dxa"/>
            <w:vMerge w:val="restart"/>
          </w:tcPr>
          <w:p w14:paraId="642954D8" w14:textId="77777777" w:rsidR="00275EAB" w:rsidRPr="00721952" w:rsidRDefault="00275EAB" w:rsidP="00E51F45">
            <w:pPr>
              <w:rPr>
                <w:rFonts w:cstheme="minorHAnsi"/>
                <w:b/>
                <w:sz w:val="16"/>
                <w:szCs w:val="16"/>
              </w:rPr>
            </w:pPr>
            <w:r>
              <w:rPr>
                <w:rFonts w:cstheme="minorHAnsi"/>
                <w:b/>
                <w:sz w:val="16"/>
                <w:szCs w:val="16"/>
              </w:rPr>
              <w:t xml:space="preserve">Excluded Individual Screening </w:t>
            </w:r>
          </w:p>
        </w:tc>
        <w:tc>
          <w:tcPr>
            <w:tcW w:w="3330" w:type="dxa"/>
            <w:vAlign w:val="center"/>
          </w:tcPr>
          <w:p w14:paraId="20A8C54D" w14:textId="77777777" w:rsidR="00275EAB" w:rsidRDefault="00275EAB" w:rsidP="00320ED6">
            <w:pPr>
              <w:pStyle w:val="ListParagraph"/>
              <w:numPr>
                <w:ilvl w:val="0"/>
                <w:numId w:val="24"/>
              </w:numPr>
              <w:ind w:left="162" w:hanging="162"/>
              <w:rPr>
                <w:rFonts w:cstheme="minorHAnsi"/>
                <w:sz w:val="16"/>
                <w:szCs w:val="16"/>
              </w:rPr>
            </w:pPr>
            <w:r>
              <w:rPr>
                <w:rFonts w:cstheme="minorHAnsi"/>
                <w:sz w:val="16"/>
                <w:szCs w:val="16"/>
              </w:rPr>
              <w:t>New hires are screened against OIG and GSA exclusion lists upon hire</w:t>
            </w:r>
          </w:p>
        </w:tc>
        <w:tc>
          <w:tcPr>
            <w:tcW w:w="630" w:type="dxa"/>
            <w:shd w:val="clear" w:color="auto" w:fill="D9D9D9" w:themeFill="background1" w:themeFillShade="D9"/>
            <w:vAlign w:val="center"/>
          </w:tcPr>
          <w:p w14:paraId="05A5E4DB" w14:textId="77777777" w:rsidR="00275EAB" w:rsidRPr="00750E48" w:rsidRDefault="007D0178" w:rsidP="006A039C">
            <w:pPr>
              <w:jc w:val="center"/>
              <w:rPr>
                <w:rFonts w:cstheme="minorHAnsi"/>
                <w:sz w:val="16"/>
                <w:szCs w:val="16"/>
              </w:rPr>
            </w:pPr>
            <w:r>
              <w:rPr>
                <w:rFonts w:cstheme="minorHAnsi"/>
                <w:sz w:val="16"/>
                <w:szCs w:val="16"/>
              </w:rPr>
              <w:t>100</w:t>
            </w:r>
            <w:r w:rsidR="00275EAB">
              <w:rPr>
                <w:rFonts w:cstheme="minorHAnsi"/>
                <w:sz w:val="16"/>
                <w:szCs w:val="16"/>
              </w:rPr>
              <w:t>%</w:t>
            </w:r>
          </w:p>
        </w:tc>
        <w:tc>
          <w:tcPr>
            <w:tcW w:w="630" w:type="dxa"/>
            <w:shd w:val="clear" w:color="auto" w:fill="auto"/>
            <w:vAlign w:val="center"/>
          </w:tcPr>
          <w:p w14:paraId="48495CC8" w14:textId="77777777" w:rsidR="00FE641F" w:rsidRDefault="00FE641F" w:rsidP="00E51F45">
            <w:pPr>
              <w:rPr>
                <w:rFonts w:cstheme="minorHAnsi"/>
                <w:sz w:val="16"/>
                <w:szCs w:val="16"/>
              </w:rPr>
            </w:pPr>
          </w:p>
        </w:tc>
        <w:tc>
          <w:tcPr>
            <w:tcW w:w="630" w:type="dxa"/>
            <w:shd w:val="clear" w:color="auto" w:fill="auto"/>
            <w:vAlign w:val="center"/>
          </w:tcPr>
          <w:p w14:paraId="4179397A" w14:textId="77777777" w:rsidR="00124992" w:rsidRDefault="00124992" w:rsidP="006A039C">
            <w:pPr>
              <w:rPr>
                <w:rFonts w:cstheme="minorHAnsi"/>
                <w:sz w:val="16"/>
                <w:szCs w:val="16"/>
              </w:rPr>
            </w:pPr>
          </w:p>
        </w:tc>
        <w:tc>
          <w:tcPr>
            <w:tcW w:w="630" w:type="dxa"/>
            <w:shd w:val="clear" w:color="auto" w:fill="auto"/>
            <w:vAlign w:val="center"/>
          </w:tcPr>
          <w:p w14:paraId="629EC879" w14:textId="77777777" w:rsidR="00275EAB" w:rsidRDefault="00275EAB" w:rsidP="006A039C">
            <w:pPr>
              <w:rPr>
                <w:rFonts w:cstheme="minorHAnsi"/>
                <w:sz w:val="16"/>
                <w:szCs w:val="16"/>
              </w:rPr>
            </w:pPr>
          </w:p>
        </w:tc>
        <w:tc>
          <w:tcPr>
            <w:tcW w:w="630" w:type="dxa"/>
            <w:shd w:val="clear" w:color="auto" w:fill="auto"/>
            <w:vAlign w:val="center"/>
          </w:tcPr>
          <w:p w14:paraId="007DAAEB" w14:textId="77777777" w:rsidR="00D35BF6" w:rsidRPr="00721952" w:rsidRDefault="00D35BF6" w:rsidP="00E51F45">
            <w:pPr>
              <w:rPr>
                <w:rFonts w:cstheme="minorHAnsi"/>
                <w:sz w:val="16"/>
                <w:szCs w:val="16"/>
              </w:rPr>
            </w:pPr>
          </w:p>
        </w:tc>
        <w:tc>
          <w:tcPr>
            <w:tcW w:w="2970" w:type="dxa"/>
            <w:shd w:val="clear" w:color="auto" w:fill="auto"/>
          </w:tcPr>
          <w:p w14:paraId="7012AE7E" w14:textId="77777777" w:rsidR="00275EAB" w:rsidRDefault="00275EAB" w:rsidP="00E76B29">
            <w:pPr>
              <w:rPr>
                <w:rFonts w:cstheme="minorHAnsi"/>
                <w:sz w:val="16"/>
                <w:szCs w:val="16"/>
              </w:rPr>
            </w:pPr>
          </w:p>
        </w:tc>
      </w:tr>
      <w:tr w:rsidR="008A1505" w:rsidRPr="00721952" w14:paraId="1B6CC79D" w14:textId="77777777" w:rsidTr="002E0327">
        <w:trPr>
          <w:trHeight w:val="710"/>
          <w:jc w:val="center"/>
        </w:trPr>
        <w:tc>
          <w:tcPr>
            <w:tcW w:w="378" w:type="dxa"/>
            <w:vMerge/>
            <w:tcBorders>
              <w:bottom w:val="single" w:sz="4" w:space="0" w:color="auto"/>
            </w:tcBorders>
          </w:tcPr>
          <w:p w14:paraId="4B0E9D63" w14:textId="77777777" w:rsidR="008A1505" w:rsidRPr="00721952" w:rsidRDefault="008A1505" w:rsidP="00E51F45">
            <w:pPr>
              <w:rPr>
                <w:rFonts w:cstheme="minorHAnsi"/>
                <w:b/>
                <w:sz w:val="16"/>
                <w:szCs w:val="16"/>
              </w:rPr>
            </w:pPr>
          </w:p>
        </w:tc>
        <w:tc>
          <w:tcPr>
            <w:tcW w:w="1530" w:type="dxa"/>
            <w:vMerge/>
            <w:tcBorders>
              <w:bottom w:val="single" w:sz="4" w:space="0" w:color="auto"/>
            </w:tcBorders>
          </w:tcPr>
          <w:p w14:paraId="0AB8B463" w14:textId="77777777" w:rsidR="008A1505" w:rsidRPr="00721952" w:rsidRDefault="008A1505" w:rsidP="00E51F45">
            <w:pPr>
              <w:rPr>
                <w:rFonts w:cstheme="minorHAnsi"/>
                <w:b/>
                <w:sz w:val="16"/>
                <w:szCs w:val="16"/>
              </w:rPr>
            </w:pPr>
          </w:p>
        </w:tc>
        <w:tc>
          <w:tcPr>
            <w:tcW w:w="3330" w:type="dxa"/>
            <w:tcBorders>
              <w:bottom w:val="single" w:sz="4" w:space="0" w:color="auto"/>
            </w:tcBorders>
            <w:vAlign w:val="center"/>
          </w:tcPr>
          <w:p w14:paraId="6AECF023" w14:textId="77777777" w:rsidR="008A1505" w:rsidRPr="008A1505" w:rsidRDefault="008A1505" w:rsidP="008A1505">
            <w:pPr>
              <w:pStyle w:val="ListParagraph"/>
              <w:numPr>
                <w:ilvl w:val="0"/>
                <w:numId w:val="24"/>
              </w:numPr>
              <w:ind w:left="162" w:hanging="162"/>
              <w:rPr>
                <w:rFonts w:cstheme="minorHAnsi"/>
                <w:sz w:val="16"/>
                <w:szCs w:val="16"/>
              </w:rPr>
            </w:pPr>
            <w:r>
              <w:rPr>
                <w:rFonts w:cstheme="minorHAnsi"/>
                <w:sz w:val="16"/>
                <w:szCs w:val="16"/>
              </w:rPr>
              <w:t xml:space="preserve">Existing employees </w:t>
            </w:r>
            <w:r w:rsidR="006110C7">
              <w:rPr>
                <w:rFonts w:cstheme="minorHAnsi"/>
                <w:sz w:val="16"/>
                <w:szCs w:val="16"/>
              </w:rPr>
              <w:t xml:space="preserve">and medical staff members </w:t>
            </w:r>
            <w:r>
              <w:rPr>
                <w:rFonts w:cstheme="minorHAnsi"/>
                <w:sz w:val="16"/>
                <w:szCs w:val="16"/>
              </w:rPr>
              <w:t>screened against OIG exclusion list monthly</w:t>
            </w:r>
          </w:p>
        </w:tc>
        <w:tc>
          <w:tcPr>
            <w:tcW w:w="630" w:type="dxa"/>
            <w:tcBorders>
              <w:bottom w:val="single" w:sz="4" w:space="0" w:color="auto"/>
            </w:tcBorders>
            <w:shd w:val="clear" w:color="auto" w:fill="D9D9D9" w:themeFill="background1" w:themeFillShade="D9"/>
            <w:vAlign w:val="center"/>
          </w:tcPr>
          <w:p w14:paraId="1EC55512" w14:textId="77777777" w:rsidR="008A1505" w:rsidRPr="00750E48" w:rsidRDefault="007D0178" w:rsidP="008A1505">
            <w:pPr>
              <w:jc w:val="center"/>
              <w:rPr>
                <w:rFonts w:cstheme="minorHAnsi"/>
                <w:sz w:val="16"/>
                <w:szCs w:val="16"/>
              </w:rPr>
            </w:pPr>
            <w:r>
              <w:rPr>
                <w:rFonts w:cstheme="minorHAnsi"/>
                <w:sz w:val="16"/>
                <w:szCs w:val="16"/>
              </w:rPr>
              <w:t>100</w:t>
            </w:r>
            <w:r w:rsidR="008A1505">
              <w:rPr>
                <w:rFonts w:cstheme="minorHAnsi"/>
                <w:sz w:val="16"/>
                <w:szCs w:val="16"/>
              </w:rPr>
              <w:t>%</w:t>
            </w:r>
          </w:p>
        </w:tc>
        <w:tc>
          <w:tcPr>
            <w:tcW w:w="630" w:type="dxa"/>
            <w:tcBorders>
              <w:bottom w:val="single" w:sz="4" w:space="0" w:color="auto"/>
            </w:tcBorders>
            <w:shd w:val="clear" w:color="auto" w:fill="auto"/>
            <w:vAlign w:val="center"/>
          </w:tcPr>
          <w:p w14:paraId="135D4BD0" w14:textId="77777777" w:rsidR="008A1505" w:rsidRDefault="008A1505" w:rsidP="00E51F45">
            <w:pPr>
              <w:rPr>
                <w:rFonts w:cstheme="minorHAnsi"/>
                <w:sz w:val="16"/>
                <w:szCs w:val="16"/>
              </w:rPr>
            </w:pPr>
          </w:p>
        </w:tc>
        <w:tc>
          <w:tcPr>
            <w:tcW w:w="630" w:type="dxa"/>
            <w:tcBorders>
              <w:bottom w:val="single" w:sz="4" w:space="0" w:color="auto"/>
            </w:tcBorders>
            <w:shd w:val="clear" w:color="auto" w:fill="auto"/>
            <w:vAlign w:val="center"/>
          </w:tcPr>
          <w:p w14:paraId="7D322DD8" w14:textId="77777777" w:rsidR="008A1505" w:rsidRDefault="008A1505" w:rsidP="006A039C">
            <w:pPr>
              <w:rPr>
                <w:rFonts w:cstheme="minorHAnsi"/>
                <w:sz w:val="16"/>
                <w:szCs w:val="16"/>
              </w:rPr>
            </w:pPr>
          </w:p>
        </w:tc>
        <w:tc>
          <w:tcPr>
            <w:tcW w:w="630" w:type="dxa"/>
            <w:tcBorders>
              <w:bottom w:val="single" w:sz="4" w:space="0" w:color="auto"/>
            </w:tcBorders>
            <w:shd w:val="clear" w:color="auto" w:fill="auto"/>
            <w:vAlign w:val="center"/>
          </w:tcPr>
          <w:p w14:paraId="0915BC05" w14:textId="77777777" w:rsidR="008A1505" w:rsidRDefault="008A1505" w:rsidP="006A039C">
            <w:pPr>
              <w:rPr>
                <w:rFonts w:cstheme="minorHAnsi"/>
                <w:sz w:val="16"/>
                <w:szCs w:val="16"/>
              </w:rPr>
            </w:pPr>
          </w:p>
        </w:tc>
        <w:tc>
          <w:tcPr>
            <w:tcW w:w="630" w:type="dxa"/>
            <w:tcBorders>
              <w:bottom w:val="single" w:sz="4" w:space="0" w:color="auto"/>
            </w:tcBorders>
            <w:shd w:val="clear" w:color="auto" w:fill="auto"/>
            <w:vAlign w:val="center"/>
          </w:tcPr>
          <w:p w14:paraId="21DACBBB" w14:textId="77777777" w:rsidR="008A1505" w:rsidRPr="00721952" w:rsidRDefault="008A1505" w:rsidP="00E51F45">
            <w:pPr>
              <w:rPr>
                <w:rFonts w:cstheme="minorHAnsi"/>
                <w:sz w:val="16"/>
                <w:szCs w:val="16"/>
              </w:rPr>
            </w:pPr>
          </w:p>
        </w:tc>
        <w:tc>
          <w:tcPr>
            <w:tcW w:w="2970" w:type="dxa"/>
            <w:tcBorders>
              <w:bottom w:val="single" w:sz="4" w:space="0" w:color="auto"/>
            </w:tcBorders>
            <w:shd w:val="clear" w:color="auto" w:fill="auto"/>
          </w:tcPr>
          <w:p w14:paraId="61C69C73" w14:textId="77777777" w:rsidR="008A1505" w:rsidRDefault="008A1505" w:rsidP="00E76B29">
            <w:pPr>
              <w:rPr>
                <w:rFonts w:cstheme="minorHAnsi"/>
                <w:sz w:val="16"/>
                <w:szCs w:val="16"/>
              </w:rPr>
            </w:pPr>
          </w:p>
        </w:tc>
      </w:tr>
    </w:tbl>
    <w:p w14:paraId="373291BA" w14:textId="77777777" w:rsidR="006110C7" w:rsidRDefault="006110C7">
      <w:r>
        <w:br w:type="page"/>
      </w:r>
    </w:p>
    <w:tbl>
      <w:tblPr>
        <w:tblStyle w:val="TableGrid"/>
        <w:tblW w:w="11358" w:type="dxa"/>
        <w:jc w:val="center"/>
        <w:tblLayout w:type="fixed"/>
        <w:tblLook w:val="04A0" w:firstRow="1" w:lastRow="0" w:firstColumn="1" w:lastColumn="0" w:noHBand="0" w:noVBand="1"/>
      </w:tblPr>
      <w:tblGrid>
        <w:gridCol w:w="378"/>
        <w:gridCol w:w="1530"/>
        <w:gridCol w:w="3330"/>
        <w:gridCol w:w="630"/>
        <w:gridCol w:w="630"/>
        <w:gridCol w:w="630"/>
        <w:gridCol w:w="630"/>
        <w:gridCol w:w="630"/>
        <w:gridCol w:w="2970"/>
      </w:tblGrid>
      <w:tr w:rsidR="00B275B7" w:rsidRPr="00721952" w14:paraId="032FCF6A" w14:textId="77777777" w:rsidTr="0045490D">
        <w:trPr>
          <w:trHeight w:val="467"/>
          <w:jc w:val="center"/>
        </w:trPr>
        <w:tc>
          <w:tcPr>
            <w:tcW w:w="1908" w:type="dxa"/>
            <w:gridSpan w:val="2"/>
            <w:shd w:val="clear" w:color="auto" w:fill="D9D9D9" w:themeFill="background1" w:themeFillShade="D9"/>
            <w:vAlign w:val="center"/>
          </w:tcPr>
          <w:p w14:paraId="2A0D4F2F" w14:textId="77777777" w:rsidR="00B275B7" w:rsidRPr="00721952" w:rsidRDefault="00B275B7" w:rsidP="0082564C">
            <w:pPr>
              <w:rPr>
                <w:rFonts w:cstheme="minorHAnsi"/>
                <w:b/>
                <w:sz w:val="16"/>
                <w:szCs w:val="16"/>
              </w:rPr>
            </w:pPr>
            <w:r>
              <w:rPr>
                <w:rFonts w:cstheme="minorHAnsi"/>
                <w:b/>
                <w:sz w:val="16"/>
                <w:szCs w:val="16"/>
              </w:rPr>
              <w:lastRenderedPageBreak/>
              <w:t xml:space="preserve">II. </w:t>
            </w:r>
            <w:r w:rsidR="006110C7">
              <w:rPr>
                <w:rFonts w:cstheme="minorHAnsi"/>
                <w:b/>
                <w:sz w:val="16"/>
                <w:szCs w:val="16"/>
              </w:rPr>
              <w:t xml:space="preserve">Substantive </w:t>
            </w:r>
            <w:r w:rsidR="00320ED6">
              <w:rPr>
                <w:rFonts w:cstheme="minorHAnsi"/>
                <w:b/>
                <w:sz w:val="16"/>
                <w:szCs w:val="16"/>
              </w:rPr>
              <w:t>Compliance/</w:t>
            </w:r>
            <w:r w:rsidRPr="00721952">
              <w:rPr>
                <w:rFonts w:cstheme="minorHAnsi"/>
                <w:b/>
                <w:sz w:val="16"/>
                <w:szCs w:val="16"/>
              </w:rPr>
              <w:t xml:space="preserve">Auditing and Monitoring </w:t>
            </w:r>
          </w:p>
        </w:tc>
        <w:tc>
          <w:tcPr>
            <w:tcW w:w="3330" w:type="dxa"/>
            <w:shd w:val="clear" w:color="auto" w:fill="D9D9D9" w:themeFill="background1" w:themeFillShade="D9"/>
            <w:vAlign w:val="center"/>
          </w:tcPr>
          <w:p w14:paraId="5BA383E8" w14:textId="77777777" w:rsidR="00B275B7" w:rsidRPr="00721952" w:rsidRDefault="00B275B7" w:rsidP="00E51F45">
            <w:pPr>
              <w:rPr>
                <w:rFonts w:cstheme="minorHAnsi"/>
                <w:b/>
                <w:sz w:val="16"/>
                <w:szCs w:val="16"/>
              </w:rPr>
            </w:pPr>
            <w:r w:rsidRPr="00721952">
              <w:rPr>
                <w:rFonts w:cstheme="minorHAnsi"/>
                <w:b/>
                <w:sz w:val="16"/>
                <w:szCs w:val="16"/>
              </w:rPr>
              <w:t>Performance Metrics</w:t>
            </w:r>
          </w:p>
        </w:tc>
        <w:tc>
          <w:tcPr>
            <w:tcW w:w="630" w:type="dxa"/>
            <w:shd w:val="clear" w:color="auto" w:fill="D9D9D9" w:themeFill="background1" w:themeFillShade="D9"/>
            <w:vAlign w:val="center"/>
          </w:tcPr>
          <w:p w14:paraId="2B084036" w14:textId="77777777" w:rsidR="00B275B7" w:rsidRPr="00B71B34" w:rsidRDefault="00B275B7" w:rsidP="00A40C7B">
            <w:pPr>
              <w:jc w:val="center"/>
              <w:rPr>
                <w:rFonts w:cstheme="minorHAnsi"/>
                <w:b/>
                <w:sz w:val="14"/>
                <w:szCs w:val="14"/>
              </w:rPr>
            </w:pPr>
            <w:r w:rsidRPr="00B71B34">
              <w:rPr>
                <w:rFonts w:cstheme="minorHAnsi"/>
                <w:b/>
                <w:sz w:val="14"/>
                <w:szCs w:val="14"/>
              </w:rPr>
              <w:t>Target</w:t>
            </w:r>
          </w:p>
        </w:tc>
        <w:tc>
          <w:tcPr>
            <w:tcW w:w="630" w:type="dxa"/>
            <w:shd w:val="clear" w:color="auto" w:fill="D9D9D9" w:themeFill="background1" w:themeFillShade="D9"/>
            <w:vAlign w:val="center"/>
          </w:tcPr>
          <w:p w14:paraId="769424CA" w14:textId="77777777" w:rsidR="00B275B7" w:rsidRPr="00721952" w:rsidRDefault="00B275B7" w:rsidP="00E51F45">
            <w:pPr>
              <w:jc w:val="center"/>
              <w:rPr>
                <w:rFonts w:cstheme="minorHAnsi"/>
                <w:b/>
                <w:sz w:val="16"/>
                <w:szCs w:val="16"/>
              </w:rPr>
            </w:pPr>
            <w:r w:rsidRPr="00721952">
              <w:rPr>
                <w:rFonts w:cstheme="minorHAnsi"/>
                <w:b/>
                <w:sz w:val="16"/>
                <w:szCs w:val="16"/>
              </w:rPr>
              <w:t>Q1</w:t>
            </w:r>
          </w:p>
        </w:tc>
        <w:tc>
          <w:tcPr>
            <w:tcW w:w="630" w:type="dxa"/>
            <w:shd w:val="clear" w:color="auto" w:fill="D9D9D9" w:themeFill="background1" w:themeFillShade="D9"/>
            <w:vAlign w:val="center"/>
          </w:tcPr>
          <w:p w14:paraId="2C545D09" w14:textId="77777777" w:rsidR="00B275B7" w:rsidRPr="00721952" w:rsidRDefault="00B275B7" w:rsidP="00E51F45">
            <w:pPr>
              <w:jc w:val="center"/>
              <w:rPr>
                <w:rFonts w:cstheme="minorHAnsi"/>
                <w:b/>
                <w:sz w:val="16"/>
                <w:szCs w:val="16"/>
              </w:rPr>
            </w:pPr>
            <w:r w:rsidRPr="00721952">
              <w:rPr>
                <w:rFonts w:cstheme="minorHAnsi"/>
                <w:b/>
                <w:sz w:val="16"/>
                <w:szCs w:val="16"/>
              </w:rPr>
              <w:t>Q2</w:t>
            </w:r>
          </w:p>
        </w:tc>
        <w:tc>
          <w:tcPr>
            <w:tcW w:w="630" w:type="dxa"/>
            <w:shd w:val="clear" w:color="auto" w:fill="D9D9D9" w:themeFill="background1" w:themeFillShade="D9"/>
            <w:vAlign w:val="center"/>
          </w:tcPr>
          <w:p w14:paraId="3B81DB4A" w14:textId="77777777" w:rsidR="00B275B7" w:rsidRPr="00721952" w:rsidRDefault="00B275B7" w:rsidP="00E51F45">
            <w:pPr>
              <w:jc w:val="center"/>
              <w:rPr>
                <w:rFonts w:cstheme="minorHAnsi"/>
                <w:b/>
                <w:sz w:val="16"/>
                <w:szCs w:val="16"/>
              </w:rPr>
            </w:pPr>
            <w:r w:rsidRPr="00721952">
              <w:rPr>
                <w:rFonts w:cstheme="minorHAnsi"/>
                <w:b/>
                <w:sz w:val="16"/>
                <w:szCs w:val="16"/>
              </w:rPr>
              <w:t>Q3</w:t>
            </w:r>
          </w:p>
        </w:tc>
        <w:tc>
          <w:tcPr>
            <w:tcW w:w="630" w:type="dxa"/>
            <w:shd w:val="clear" w:color="auto" w:fill="D9D9D9" w:themeFill="background1" w:themeFillShade="D9"/>
            <w:vAlign w:val="center"/>
          </w:tcPr>
          <w:p w14:paraId="7FC6887C" w14:textId="77777777" w:rsidR="00B275B7" w:rsidRPr="00721952" w:rsidRDefault="00B275B7" w:rsidP="00E51F45">
            <w:pPr>
              <w:jc w:val="center"/>
              <w:rPr>
                <w:rFonts w:cstheme="minorHAnsi"/>
                <w:b/>
                <w:sz w:val="16"/>
                <w:szCs w:val="16"/>
              </w:rPr>
            </w:pPr>
            <w:r w:rsidRPr="00721952">
              <w:rPr>
                <w:rFonts w:cstheme="minorHAnsi"/>
                <w:b/>
                <w:sz w:val="16"/>
                <w:szCs w:val="16"/>
              </w:rPr>
              <w:t>Q4</w:t>
            </w:r>
          </w:p>
        </w:tc>
        <w:tc>
          <w:tcPr>
            <w:tcW w:w="2970" w:type="dxa"/>
            <w:shd w:val="clear" w:color="auto" w:fill="D9D9D9" w:themeFill="background1" w:themeFillShade="D9"/>
            <w:vAlign w:val="center"/>
          </w:tcPr>
          <w:p w14:paraId="7E6EFEBF" w14:textId="77777777" w:rsidR="00B275B7" w:rsidRPr="00721952" w:rsidRDefault="00B275B7" w:rsidP="00E51F45">
            <w:pPr>
              <w:jc w:val="center"/>
              <w:rPr>
                <w:rFonts w:cstheme="minorHAnsi"/>
                <w:b/>
                <w:sz w:val="16"/>
                <w:szCs w:val="16"/>
              </w:rPr>
            </w:pPr>
            <w:r>
              <w:rPr>
                <w:rFonts w:cstheme="minorHAnsi"/>
                <w:b/>
                <w:sz w:val="16"/>
                <w:szCs w:val="16"/>
              </w:rPr>
              <w:t>Comments</w:t>
            </w:r>
          </w:p>
        </w:tc>
      </w:tr>
      <w:tr w:rsidR="00E92948" w:rsidRPr="00721952" w14:paraId="1BF2BBF7" w14:textId="77777777" w:rsidTr="008108E3">
        <w:trPr>
          <w:trHeight w:val="350"/>
          <w:jc w:val="center"/>
        </w:trPr>
        <w:tc>
          <w:tcPr>
            <w:tcW w:w="378" w:type="dxa"/>
            <w:vMerge w:val="restart"/>
          </w:tcPr>
          <w:p w14:paraId="5C34C9E2" w14:textId="77777777" w:rsidR="00E92948" w:rsidRPr="00D42280" w:rsidRDefault="00E92948" w:rsidP="00E92948">
            <w:pPr>
              <w:jc w:val="right"/>
              <w:rPr>
                <w:rFonts w:cstheme="minorHAnsi"/>
                <w:b/>
                <w:sz w:val="16"/>
                <w:szCs w:val="16"/>
              </w:rPr>
            </w:pPr>
            <w:r>
              <w:rPr>
                <w:rFonts w:cstheme="minorHAnsi"/>
                <w:b/>
                <w:sz w:val="16"/>
                <w:szCs w:val="16"/>
              </w:rPr>
              <w:t>A</w:t>
            </w:r>
            <w:r w:rsidRPr="00D42280">
              <w:rPr>
                <w:rFonts w:cstheme="minorHAnsi"/>
                <w:b/>
                <w:sz w:val="16"/>
                <w:szCs w:val="16"/>
              </w:rPr>
              <w:t>.</w:t>
            </w:r>
          </w:p>
        </w:tc>
        <w:tc>
          <w:tcPr>
            <w:tcW w:w="1530" w:type="dxa"/>
            <w:vMerge w:val="restart"/>
          </w:tcPr>
          <w:p w14:paraId="7031BBAB" w14:textId="77777777" w:rsidR="00E92948" w:rsidRPr="00721952" w:rsidRDefault="00E92948" w:rsidP="00E51F45">
            <w:pPr>
              <w:rPr>
                <w:rFonts w:cstheme="minorHAnsi"/>
                <w:b/>
                <w:sz w:val="16"/>
                <w:szCs w:val="16"/>
              </w:rPr>
            </w:pPr>
            <w:r w:rsidRPr="00721952">
              <w:rPr>
                <w:rFonts w:cstheme="minorHAnsi"/>
                <w:b/>
                <w:sz w:val="16"/>
                <w:szCs w:val="16"/>
              </w:rPr>
              <w:t>Admitting/ Registration</w:t>
            </w:r>
          </w:p>
        </w:tc>
        <w:tc>
          <w:tcPr>
            <w:tcW w:w="3330" w:type="dxa"/>
            <w:vAlign w:val="center"/>
          </w:tcPr>
          <w:p w14:paraId="3EF9746D" w14:textId="77777777" w:rsidR="00E92948" w:rsidRPr="00721952" w:rsidRDefault="00E92948" w:rsidP="006E73FD">
            <w:pPr>
              <w:pStyle w:val="ListParagraph"/>
              <w:numPr>
                <w:ilvl w:val="0"/>
                <w:numId w:val="11"/>
              </w:numPr>
              <w:ind w:left="162" w:hanging="162"/>
              <w:rPr>
                <w:rFonts w:cstheme="minorHAnsi"/>
                <w:sz w:val="16"/>
                <w:szCs w:val="16"/>
              </w:rPr>
            </w:pPr>
            <w:r>
              <w:rPr>
                <w:rFonts w:cstheme="minorHAnsi"/>
                <w:sz w:val="16"/>
                <w:szCs w:val="16"/>
              </w:rPr>
              <w:t>Advance Beneficiary Notice (AB</w:t>
            </w:r>
            <w:r w:rsidRPr="00721952">
              <w:rPr>
                <w:rFonts w:cstheme="minorHAnsi"/>
                <w:sz w:val="16"/>
                <w:szCs w:val="16"/>
              </w:rPr>
              <w:t>N</w:t>
            </w:r>
            <w:r>
              <w:rPr>
                <w:rFonts w:cstheme="minorHAnsi"/>
                <w:sz w:val="16"/>
                <w:szCs w:val="16"/>
              </w:rPr>
              <w:t>)</w:t>
            </w:r>
            <w:r w:rsidRPr="00721952">
              <w:rPr>
                <w:rFonts w:cstheme="minorHAnsi"/>
                <w:sz w:val="16"/>
                <w:szCs w:val="16"/>
              </w:rPr>
              <w:t xml:space="preserve"> </w:t>
            </w:r>
          </w:p>
        </w:tc>
        <w:tc>
          <w:tcPr>
            <w:tcW w:w="630" w:type="dxa"/>
            <w:shd w:val="clear" w:color="auto" w:fill="D9D9D9" w:themeFill="background1" w:themeFillShade="D9"/>
            <w:vAlign w:val="center"/>
          </w:tcPr>
          <w:p w14:paraId="02F44342" w14:textId="77777777" w:rsidR="00E92948" w:rsidRPr="00721952" w:rsidRDefault="00E92948" w:rsidP="00A40C7B">
            <w:pPr>
              <w:jc w:val="center"/>
              <w:rPr>
                <w:rFonts w:cstheme="minorHAnsi"/>
                <w:sz w:val="16"/>
                <w:szCs w:val="16"/>
              </w:rPr>
            </w:pPr>
            <w:r>
              <w:rPr>
                <w:rFonts w:cstheme="minorHAnsi"/>
                <w:sz w:val="16"/>
                <w:szCs w:val="16"/>
              </w:rPr>
              <w:t>95%</w:t>
            </w:r>
          </w:p>
        </w:tc>
        <w:tc>
          <w:tcPr>
            <w:tcW w:w="630" w:type="dxa"/>
            <w:tcBorders>
              <w:bottom w:val="single" w:sz="4" w:space="0" w:color="auto"/>
            </w:tcBorders>
            <w:shd w:val="clear" w:color="auto" w:fill="auto"/>
            <w:vAlign w:val="center"/>
          </w:tcPr>
          <w:p w14:paraId="6FC4DD4B" w14:textId="77777777" w:rsidR="00E92948" w:rsidRPr="00174D7C" w:rsidRDefault="00E92948" w:rsidP="00C57F1E">
            <w:pPr>
              <w:jc w:val="center"/>
              <w:rPr>
                <w:rFonts w:cstheme="minorHAnsi"/>
                <w:sz w:val="16"/>
                <w:szCs w:val="16"/>
              </w:rPr>
            </w:pPr>
          </w:p>
        </w:tc>
        <w:tc>
          <w:tcPr>
            <w:tcW w:w="630" w:type="dxa"/>
            <w:tcBorders>
              <w:bottom w:val="single" w:sz="4" w:space="0" w:color="auto"/>
            </w:tcBorders>
            <w:shd w:val="clear" w:color="auto" w:fill="auto"/>
            <w:vAlign w:val="center"/>
          </w:tcPr>
          <w:p w14:paraId="6E6A676E" w14:textId="77777777" w:rsidR="00E92948" w:rsidRPr="00721952" w:rsidRDefault="00E92948" w:rsidP="00C57F1E">
            <w:pPr>
              <w:jc w:val="center"/>
              <w:rPr>
                <w:rFonts w:cstheme="minorHAnsi"/>
                <w:sz w:val="16"/>
                <w:szCs w:val="16"/>
              </w:rPr>
            </w:pPr>
          </w:p>
        </w:tc>
        <w:tc>
          <w:tcPr>
            <w:tcW w:w="630" w:type="dxa"/>
            <w:shd w:val="clear" w:color="auto" w:fill="auto"/>
            <w:vAlign w:val="center"/>
          </w:tcPr>
          <w:p w14:paraId="030EC7FF" w14:textId="77777777" w:rsidR="00E92948" w:rsidRPr="00721952" w:rsidRDefault="00E92948" w:rsidP="00C57F1E">
            <w:pPr>
              <w:jc w:val="center"/>
              <w:rPr>
                <w:rFonts w:cstheme="minorHAnsi"/>
                <w:sz w:val="16"/>
                <w:szCs w:val="16"/>
              </w:rPr>
            </w:pPr>
          </w:p>
        </w:tc>
        <w:tc>
          <w:tcPr>
            <w:tcW w:w="630" w:type="dxa"/>
            <w:shd w:val="clear" w:color="auto" w:fill="auto"/>
            <w:vAlign w:val="center"/>
          </w:tcPr>
          <w:p w14:paraId="691B3DCD" w14:textId="77777777" w:rsidR="00E92948" w:rsidRPr="00721952" w:rsidRDefault="00E92948" w:rsidP="00E51F45">
            <w:pPr>
              <w:rPr>
                <w:rFonts w:cstheme="minorHAnsi"/>
                <w:sz w:val="16"/>
                <w:szCs w:val="16"/>
              </w:rPr>
            </w:pPr>
          </w:p>
        </w:tc>
        <w:tc>
          <w:tcPr>
            <w:tcW w:w="2970" w:type="dxa"/>
            <w:shd w:val="clear" w:color="auto" w:fill="auto"/>
          </w:tcPr>
          <w:p w14:paraId="551EDC35" w14:textId="77777777" w:rsidR="00E92948" w:rsidRPr="00721952" w:rsidRDefault="00E92948" w:rsidP="00893932">
            <w:pPr>
              <w:rPr>
                <w:rFonts w:cstheme="minorHAnsi"/>
                <w:sz w:val="16"/>
                <w:szCs w:val="16"/>
              </w:rPr>
            </w:pPr>
          </w:p>
        </w:tc>
      </w:tr>
      <w:tr w:rsidR="00E92948" w:rsidRPr="00721952" w14:paraId="0FE97C66" w14:textId="77777777" w:rsidTr="008108E3">
        <w:trPr>
          <w:trHeight w:val="350"/>
          <w:jc w:val="center"/>
        </w:trPr>
        <w:tc>
          <w:tcPr>
            <w:tcW w:w="378" w:type="dxa"/>
            <w:vMerge/>
          </w:tcPr>
          <w:p w14:paraId="4A21BCFC" w14:textId="77777777" w:rsidR="00E92948" w:rsidRPr="00721952" w:rsidRDefault="00E92948" w:rsidP="00E92948">
            <w:pPr>
              <w:rPr>
                <w:rFonts w:cstheme="minorHAnsi"/>
                <w:b/>
                <w:sz w:val="16"/>
                <w:szCs w:val="16"/>
              </w:rPr>
            </w:pPr>
          </w:p>
        </w:tc>
        <w:tc>
          <w:tcPr>
            <w:tcW w:w="1530" w:type="dxa"/>
            <w:vMerge/>
          </w:tcPr>
          <w:p w14:paraId="0B5BE99D" w14:textId="77777777" w:rsidR="00E92948" w:rsidRPr="00721952" w:rsidRDefault="00E92948" w:rsidP="00E51F45">
            <w:pPr>
              <w:rPr>
                <w:rFonts w:cstheme="minorHAnsi"/>
                <w:b/>
                <w:sz w:val="16"/>
                <w:szCs w:val="16"/>
              </w:rPr>
            </w:pPr>
          </w:p>
        </w:tc>
        <w:tc>
          <w:tcPr>
            <w:tcW w:w="3330" w:type="dxa"/>
            <w:vAlign w:val="center"/>
          </w:tcPr>
          <w:p w14:paraId="601DEC3F" w14:textId="77777777" w:rsidR="00E92948" w:rsidRPr="00721952" w:rsidRDefault="00E92948" w:rsidP="00E51F45">
            <w:pPr>
              <w:pStyle w:val="ListParagraph"/>
              <w:numPr>
                <w:ilvl w:val="0"/>
                <w:numId w:val="11"/>
              </w:numPr>
              <w:ind w:left="162" w:hanging="180"/>
              <w:rPr>
                <w:rFonts w:cstheme="minorHAnsi"/>
                <w:sz w:val="16"/>
                <w:szCs w:val="16"/>
              </w:rPr>
            </w:pPr>
            <w:r w:rsidRPr="00721952">
              <w:rPr>
                <w:rFonts w:cstheme="minorHAnsi"/>
                <w:sz w:val="16"/>
                <w:szCs w:val="16"/>
              </w:rPr>
              <w:t>M</w:t>
            </w:r>
            <w:r>
              <w:rPr>
                <w:rFonts w:cstheme="minorHAnsi"/>
                <w:sz w:val="16"/>
                <w:szCs w:val="16"/>
              </w:rPr>
              <w:t>edicare Secondary Payer (MSP)</w:t>
            </w:r>
          </w:p>
        </w:tc>
        <w:tc>
          <w:tcPr>
            <w:tcW w:w="630" w:type="dxa"/>
            <w:shd w:val="clear" w:color="auto" w:fill="D9D9D9" w:themeFill="background1" w:themeFillShade="D9"/>
            <w:vAlign w:val="center"/>
          </w:tcPr>
          <w:p w14:paraId="76FD2046" w14:textId="77777777" w:rsidR="00E92948" w:rsidRPr="00721952" w:rsidRDefault="00E92948" w:rsidP="00E51F45">
            <w:pPr>
              <w:jc w:val="center"/>
              <w:rPr>
                <w:rFonts w:cstheme="minorHAnsi"/>
                <w:sz w:val="16"/>
                <w:szCs w:val="16"/>
              </w:rPr>
            </w:pPr>
            <w:r>
              <w:rPr>
                <w:rFonts w:cstheme="minorHAnsi"/>
                <w:sz w:val="16"/>
                <w:szCs w:val="16"/>
              </w:rPr>
              <w:t>95%</w:t>
            </w:r>
          </w:p>
        </w:tc>
        <w:tc>
          <w:tcPr>
            <w:tcW w:w="630" w:type="dxa"/>
            <w:shd w:val="clear" w:color="auto" w:fill="auto"/>
            <w:vAlign w:val="center"/>
          </w:tcPr>
          <w:p w14:paraId="67CC1324" w14:textId="77777777" w:rsidR="00E92948" w:rsidRPr="00174D7C" w:rsidRDefault="00E92948" w:rsidP="00F93153">
            <w:pPr>
              <w:jc w:val="center"/>
              <w:rPr>
                <w:rFonts w:cstheme="minorHAnsi"/>
                <w:sz w:val="16"/>
                <w:szCs w:val="16"/>
              </w:rPr>
            </w:pPr>
          </w:p>
        </w:tc>
        <w:tc>
          <w:tcPr>
            <w:tcW w:w="630" w:type="dxa"/>
            <w:shd w:val="clear" w:color="auto" w:fill="auto"/>
            <w:vAlign w:val="center"/>
          </w:tcPr>
          <w:p w14:paraId="1B0733B5" w14:textId="77777777" w:rsidR="00E92948" w:rsidRPr="00721952" w:rsidRDefault="00E92948" w:rsidP="00C57F1E">
            <w:pPr>
              <w:jc w:val="center"/>
              <w:rPr>
                <w:rFonts w:cstheme="minorHAnsi"/>
                <w:sz w:val="16"/>
                <w:szCs w:val="16"/>
              </w:rPr>
            </w:pPr>
          </w:p>
        </w:tc>
        <w:tc>
          <w:tcPr>
            <w:tcW w:w="630" w:type="dxa"/>
            <w:shd w:val="clear" w:color="auto" w:fill="auto"/>
            <w:vAlign w:val="center"/>
          </w:tcPr>
          <w:p w14:paraId="7E57623E" w14:textId="77777777" w:rsidR="00E92948" w:rsidRPr="00721952" w:rsidRDefault="00E92948" w:rsidP="00C57F1E">
            <w:pPr>
              <w:jc w:val="center"/>
              <w:rPr>
                <w:rFonts w:cstheme="minorHAnsi"/>
                <w:sz w:val="16"/>
                <w:szCs w:val="16"/>
              </w:rPr>
            </w:pPr>
          </w:p>
        </w:tc>
        <w:tc>
          <w:tcPr>
            <w:tcW w:w="630" w:type="dxa"/>
            <w:shd w:val="clear" w:color="auto" w:fill="auto"/>
            <w:vAlign w:val="center"/>
          </w:tcPr>
          <w:p w14:paraId="7960ED44" w14:textId="77777777" w:rsidR="00E92948" w:rsidRPr="00721952" w:rsidRDefault="00E92948" w:rsidP="00E51F45">
            <w:pPr>
              <w:rPr>
                <w:rFonts w:cstheme="minorHAnsi"/>
                <w:sz w:val="16"/>
                <w:szCs w:val="16"/>
              </w:rPr>
            </w:pPr>
          </w:p>
        </w:tc>
        <w:tc>
          <w:tcPr>
            <w:tcW w:w="2970" w:type="dxa"/>
            <w:shd w:val="clear" w:color="auto" w:fill="auto"/>
          </w:tcPr>
          <w:p w14:paraId="167B3694" w14:textId="77777777" w:rsidR="00E92948" w:rsidRDefault="00E92948" w:rsidP="002823FE">
            <w:pPr>
              <w:rPr>
                <w:rFonts w:cstheme="minorHAnsi"/>
                <w:sz w:val="16"/>
                <w:szCs w:val="16"/>
              </w:rPr>
            </w:pPr>
          </w:p>
        </w:tc>
      </w:tr>
      <w:tr w:rsidR="00E92948" w:rsidRPr="00721952" w14:paraId="17CC4E15" w14:textId="77777777" w:rsidTr="008108E3">
        <w:trPr>
          <w:trHeight w:val="359"/>
          <w:jc w:val="center"/>
        </w:trPr>
        <w:tc>
          <w:tcPr>
            <w:tcW w:w="378" w:type="dxa"/>
            <w:vMerge/>
          </w:tcPr>
          <w:p w14:paraId="0B56041D" w14:textId="77777777" w:rsidR="00E92948" w:rsidRPr="00721952" w:rsidRDefault="00E92948" w:rsidP="00E92948">
            <w:pPr>
              <w:rPr>
                <w:rFonts w:cstheme="minorHAnsi"/>
                <w:b/>
                <w:sz w:val="16"/>
                <w:szCs w:val="16"/>
              </w:rPr>
            </w:pPr>
          </w:p>
        </w:tc>
        <w:tc>
          <w:tcPr>
            <w:tcW w:w="1530" w:type="dxa"/>
            <w:vMerge/>
          </w:tcPr>
          <w:p w14:paraId="7DE882B4" w14:textId="77777777" w:rsidR="00E92948" w:rsidRPr="00721952" w:rsidRDefault="00E92948" w:rsidP="00E51F45">
            <w:pPr>
              <w:rPr>
                <w:rFonts w:cstheme="minorHAnsi"/>
                <w:b/>
                <w:sz w:val="16"/>
                <w:szCs w:val="16"/>
              </w:rPr>
            </w:pPr>
          </w:p>
        </w:tc>
        <w:tc>
          <w:tcPr>
            <w:tcW w:w="3330" w:type="dxa"/>
            <w:vAlign w:val="center"/>
          </w:tcPr>
          <w:p w14:paraId="5BEB401B" w14:textId="77777777" w:rsidR="00E92948" w:rsidRPr="00721952" w:rsidRDefault="00E92948" w:rsidP="00E51F45">
            <w:pPr>
              <w:pStyle w:val="ListParagraph"/>
              <w:numPr>
                <w:ilvl w:val="0"/>
                <w:numId w:val="11"/>
              </w:numPr>
              <w:ind w:left="162" w:hanging="180"/>
              <w:rPr>
                <w:rFonts w:cstheme="minorHAnsi"/>
                <w:sz w:val="16"/>
                <w:szCs w:val="16"/>
              </w:rPr>
            </w:pPr>
            <w:r w:rsidRPr="00721952">
              <w:rPr>
                <w:rFonts w:cstheme="minorHAnsi"/>
                <w:sz w:val="16"/>
                <w:szCs w:val="16"/>
              </w:rPr>
              <w:t>Medicare Rights</w:t>
            </w:r>
            <w:r>
              <w:rPr>
                <w:rFonts w:cstheme="minorHAnsi"/>
                <w:sz w:val="16"/>
                <w:szCs w:val="16"/>
              </w:rPr>
              <w:t xml:space="preserve"> Notifications</w:t>
            </w:r>
          </w:p>
        </w:tc>
        <w:tc>
          <w:tcPr>
            <w:tcW w:w="630" w:type="dxa"/>
            <w:shd w:val="clear" w:color="auto" w:fill="D9D9D9" w:themeFill="background1" w:themeFillShade="D9"/>
            <w:vAlign w:val="center"/>
          </w:tcPr>
          <w:p w14:paraId="6B072A71" w14:textId="77777777" w:rsidR="00E92948" w:rsidRPr="00721952" w:rsidRDefault="00E92948" w:rsidP="00E51F45">
            <w:pPr>
              <w:jc w:val="center"/>
              <w:rPr>
                <w:rFonts w:cstheme="minorHAnsi"/>
                <w:sz w:val="16"/>
                <w:szCs w:val="16"/>
              </w:rPr>
            </w:pPr>
            <w:r>
              <w:rPr>
                <w:rFonts w:cstheme="minorHAnsi"/>
                <w:sz w:val="16"/>
                <w:szCs w:val="16"/>
              </w:rPr>
              <w:t>95%</w:t>
            </w:r>
          </w:p>
        </w:tc>
        <w:tc>
          <w:tcPr>
            <w:tcW w:w="630" w:type="dxa"/>
            <w:tcBorders>
              <w:bottom w:val="single" w:sz="4" w:space="0" w:color="auto"/>
            </w:tcBorders>
            <w:shd w:val="clear" w:color="auto" w:fill="auto"/>
            <w:vAlign w:val="center"/>
          </w:tcPr>
          <w:p w14:paraId="0CF41AB4" w14:textId="77777777" w:rsidR="00E92948" w:rsidRPr="00174D7C" w:rsidRDefault="00E92948" w:rsidP="00F93153">
            <w:pPr>
              <w:jc w:val="center"/>
              <w:rPr>
                <w:rFonts w:cstheme="minorHAnsi"/>
                <w:sz w:val="16"/>
                <w:szCs w:val="16"/>
              </w:rPr>
            </w:pPr>
          </w:p>
        </w:tc>
        <w:tc>
          <w:tcPr>
            <w:tcW w:w="630" w:type="dxa"/>
            <w:shd w:val="clear" w:color="auto" w:fill="auto"/>
            <w:vAlign w:val="center"/>
          </w:tcPr>
          <w:p w14:paraId="0BB1235E" w14:textId="77777777" w:rsidR="00E92948" w:rsidRPr="00721952" w:rsidRDefault="00E92948" w:rsidP="00C57F1E">
            <w:pPr>
              <w:jc w:val="center"/>
              <w:rPr>
                <w:rFonts w:cstheme="minorHAnsi"/>
                <w:sz w:val="16"/>
                <w:szCs w:val="16"/>
              </w:rPr>
            </w:pPr>
          </w:p>
        </w:tc>
        <w:tc>
          <w:tcPr>
            <w:tcW w:w="630" w:type="dxa"/>
            <w:shd w:val="clear" w:color="auto" w:fill="auto"/>
            <w:vAlign w:val="center"/>
          </w:tcPr>
          <w:p w14:paraId="25A67490" w14:textId="77777777" w:rsidR="00E92948" w:rsidRPr="00721952" w:rsidRDefault="00E92948" w:rsidP="00C57F1E">
            <w:pPr>
              <w:jc w:val="center"/>
              <w:rPr>
                <w:rFonts w:cstheme="minorHAnsi"/>
                <w:sz w:val="16"/>
                <w:szCs w:val="16"/>
              </w:rPr>
            </w:pPr>
          </w:p>
        </w:tc>
        <w:tc>
          <w:tcPr>
            <w:tcW w:w="630" w:type="dxa"/>
            <w:shd w:val="clear" w:color="auto" w:fill="auto"/>
            <w:vAlign w:val="center"/>
          </w:tcPr>
          <w:p w14:paraId="7DD2809D" w14:textId="77777777" w:rsidR="00E92948" w:rsidRPr="00721952" w:rsidRDefault="00E92948" w:rsidP="00E51F45">
            <w:pPr>
              <w:rPr>
                <w:rFonts w:cstheme="minorHAnsi"/>
                <w:sz w:val="16"/>
                <w:szCs w:val="16"/>
              </w:rPr>
            </w:pPr>
          </w:p>
        </w:tc>
        <w:tc>
          <w:tcPr>
            <w:tcW w:w="2970" w:type="dxa"/>
            <w:shd w:val="clear" w:color="auto" w:fill="auto"/>
          </w:tcPr>
          <w:p w14:paraId="0F9D121B" w14:textId="77777777" w:rsidR="00E92948" w:rsidRPr="00721952" w:rsidRDefault="00E92948" w:rsidP="00E51F45">
            <w:pPr>
              <w:rPr>
                <w:rFonts w:cstheme="minorHAnsi"/>
                <w:sz w:val="16"/>
                <w:szCs w:val="16"/>
              </w:rPr>
            </w:pPr>
          </w:p>
        </w:tc>
      </w:tr>
      <w:tr w:rsidR="00E92948" w:rsidRPr="00721952" w14:paraId="082EC50C" w14:textId="77777777" w:rsidTr="008108E3">
        <w:trPr>
          <w:trHeight w:val="350"/>
          <w:jc w:val="center"/>
        </w:trPr>
        <w:tc>
          <w:tcPr>
            <w:tcW w:w="378" w:type="dxa"/>
            <w:vMerge/>
          </w:tcPr>
          <w:p w14:paraId="13DC3EEB" w14:textId="77777777" w:rsidR="00E92948" w:rsidRPr="00721952" w:rsidRDefault="00E92948" w:rsidP="00E92948">
            <w:pPr>
              <w:rPr>
                <w:rFonts w:cstheme="minorHAnsi"/>
                <w:b/>
                <w:sz w:val="16"/>
                <w:szCs w:val="16"/>
              </w:rPr>
            </w:pPr>
          </w:p>
        </w:tc>
        <w:tc>
          <w:tcPr>
            <w:tcW w:w="1530" w:type="dxa"/>
            <w:vMerge/>
          </w:tcPr>
          <w:p w14:paraId="03667532" w14:textId="77777777" w:rsidR="00E92948" w:rsidRPr="00721952" w:rsidRDefault="00E92948" w:rsidP="00E51F45">
            <w:pPr>
              <w:rPr>
                <w:rFonts w:cstheme="minorHAnsi"/>
                <w:b/>
                <w:sz w:val="16"/>
                <w:szCs w:val="16"/>
              </w:rPr>
            </w:pPr>
          </w:p>
        </w:tc>
        <w:tc>
          <w:tcPr>
            <w:tcW w:w="3330" w:type="dxa"/>
            <w:vAlign w:val="center"/>
          </w:tcPr>
          <w:p w14:paraId="0CAABF02" w14:textId="77777777" w:rsidR="00E92948" w:rsidRPr="00721952" w:rsidRDefault="00E92948" w:rsidP="00E51F45">
            <w:pPr>
              <w:pStyle w:val="ListParagraph"/>
              <w:numPr>
                <w:ilvl w:val="0"/>
                <w:numId w:val="11"/>
              </w:numPr>
              <w:ind w:left="162" w:hanging="180"/>
              <w:rPr>
                <w:rFonts w:cstheme="minorHAnsi"/>
                <w:sz w:val="16"/>
                <w:szCs w:val="16"/>
              </w:rPr>
            </w:pPr>
            <w:r w:rsidRPr="00721952">
              <w:rPr>
                <w:rFonts w:cstheme="minorHAnsi"/>
                <w:sz w:val="16"/>
                <w:szCs w:val="16"/>
              </w:rPr>
              <w:t>Condition of Admission</w:t>
            </w:r>
            <w:r>
              <w:rPr>
                <w:rFonts w:cstheme="minorHAnsi"/>
                <w:sz w:val="16"/>
                <w:szCs w:val="16"/>
              </w:rPr>
              <w:t xml:space="preserve"> Documentation</w:t>
            </w:r>
          </w:p>
        </w:tc>
        <w:tc>
          <w:tcPr>
            <w:tcW w:w="630" w:type="dxa"/>
            <w:shd w:val="clear" w:color="auto" w:fill="D9D9D9" w:themeFill="background1" w:themeFillShade="D9"/>
            <w:vAlign w:val="center"/>
          </w:tcPr>
          <w:p w14:paraId="0D6E59EA" w14:textId="77777777" w:rsidR="00E92948" w:rsidRPr="00721952" w:rsidRDefault="00E92948" w:rsidP="00E51F45">
            <w:pPr>
              <w:jc w:val="center"/>
              <w:rPr>
                <w:rFonts w:cstheme="minorHAnsi"/>
                <w:sz w:val="16"/>
                <w:szCs w:val="16"/>
              </w:rPr>
            </w:pPr>
            <w:r>
              <w:rPr>
                <w:rFonts w:cstheme="minorHAnsi"/>
                <w:sz w:val="16"/>
                <w:szCs w:val="16"/>
              </w:rPr>
              <w:t>95%</w:t>
            </w:r>
          </w:p>
        </w:tc>
        <w:tc>
          <w:tcPr>
            <w:tcW w:w="630" w:type="dxa"/>
            <w:tcBorders>
              <w:bottom w:val="single" w:sz="4" w:space="0" w:color="auto"/>
            </w:tcBorders>
            <w:shd w:val="clear" w:color="auto" w:fill="auto"/>
            <w:vAlign w:val="center"/>
          </w:tcPr>
          <w:p w14:paraId="5D7C2399" w14:textId="77777777" w:rsidR="00E92948" w:rsidRPr="00174D7C" w:rsidRDefault="00E92948" w:rsidP="004B6054">
            <w:pPr>
              <w:jc w:val="center"/>
              <w:rPr>
                <w:rFonts w:cstheme="minorHAnsi"/>
                <w:sz w:val="16"/>
                <w:szCs w:val="16"/>
              </w:rPr>
            </w:pPr>
          </w:p>
        </w:tc>
        <w:tc>
          <w:tcPr>
            <w:tcW w:w="630" w:type="dxa"/>
            <w:tcBorders>
              <w:bottom w:val="single" w:sz="4" w:space="0" w:color="auto"/>
            </w:tcBorders>
            <w:shd w:val="clear" w:color="auto" w:fill="auto"/>
            <w:vAlign w:val="center"/>
          </w:tcPr>
          <w:p w14:paraId="7E6E8A42" w14:textId="77777777" w:rsidR="00E92948" w:rsidRPr="00721952" w:rsidRDefault="00E92948" w:rsidP="00C57F1E">
            <w:pPr>
              <w:jc w:val="center"/>
              <w:rPr>
                <w:rFonts w:cstheme="minorHAnsi"/>
                <w:sz w:val="16"/>
                <w:szCs w:val="16"/>
              </w:rPr>
            </w:pPr>
          </w:p>
        </w:tc>
        <w:tc>
          <w:tcPr>
            <w:tcW w:w="630" w:type="dxa"/>
            <w:shd w:val="clear" w:color="auto" w:fill="auto"/>
            <w:vAlign w:val="center"/>
          </w:tcPr>
          <w:p w14:paraId="71BAF278" w14:textId="77777777" w:rsidR="00E92948" w:rsidRPr="00721952" w:rsidRDefault="00E92948" w:rsidP="00C57F1E">
            <w:pPr>
              <w:jc w:val="center"/>
              <w:rPr>
                <w:rFonts w:cstheme="minorHAnsi"/>
                <w:sz w:val="16"/>
                <w:szCs w:val="16"/>
              </w:rPr>
            </w:pPr>
          </w:p>
        </w:tc>
        <w:tc>
          <w:tcPr>
            <w:tcW w:w="630" w:type="dxa"/>
            <w:shd w:val="clear" w:color="auto" w:fill="auto"/>
            <w:vAlign w:val="center"/>
          </w:tcPr>
          <w:p w14:paraId="2BF4E666" w14:textId="77777777" w:rsidR="00E92948" w:rsidRPr="00721952" w:rsidRDefault="00E92948" w:rsidP="00E51F45">
            <w:pPr>
              <w:rPr>
                <w:rFonts w:cstheme="minorHAnsi"/>
                <w:sz w:val="16"/>
                <w:szCs w:val="16"/>
              </w:rPr>
            </w:pPr>
          </w:p>
        </w:tc>
        <w:tc>
          <w:tcPr>
            <w:tcW w:w="2970" w:type="dxa"/>
            <w:shd w:val="clear" w:color="auto" w:fill="auto"/>
          </w:tcPr>
          <w:p w14:paraId="6D3793D2" w14:textId="77777777" w:rsidR="00E92948" w:rsidRPr="00721952" w:rsidRDefault="00E92948" w:rsidP="00E51F45">
            <w:pPr>
              <w:rPr>
                <w:rFonts w:cstheme="minorHAnsi"/>
                <w:sz w:val="16"/>
                <w:szCs w:val="16"/>
              </w:rPr>
            </w:pPr>
          </w:p>
        </w:tc>
      </w:tr>
      <w:tr w:rsidR="00E92948" w:rsidRPr="00721952" w14:paraId="299A7799" w14:textId="77777777" w:rsidTr="008108E3">
        <w:trPr>
          <w:trHeight w:val="341"/>
          <w:jc w:val="center"/>
        </w:trPr>
        <w:tc>
          <w:tcPr>
            <w:tcW w:w="378" w:type="dxa"/>
            <w:vMerge/>
          </w:tcPr>
          <w:p w14:paraId="054A0440" w14:textId="77777777" w:rsidR="00E92948" w:rsidRPr="00721952" w:rsidRDefault="00E92948" w:rsidP="00E92948">
            <w:pPr>
              <w:rPr>
                <w:rFonts w:cstheme="minorHAnsi"/>
                <w:b/>
                <w:sz w:val="16"/>
                <w:szCs w:val="16"/>
              </w:rPr>
            </w:pPr>
          </w:p>
        </w:tc>
        <w:tc>
          <w:tcPr>
            <w:tcW w:w="1530" w:type="dxa"/>
            <w:vMerge/>
          </w:tcPr>
          <w:p w14:paraId="0391C925" w14:textId="77777777" w:rsidR="00E92948" w:rsidRPr="00721952" w:rsidRDefault="00E92948" w:rsidP="00E51F45">
            <w:pPr>
              <w:rPr>
                <w:rFonts w:cstheme="minorHAnsi"/>
                <w:b/>
                <w:sz w:val="16"/>
                <w:szCs w:val="16"/>
              </w:rPr>
            </w:pPr>
          </w:p>
        </w:tc>
        <w:tc>
          <w:tcPr>
            <w:tcW w:w="3330" w:type="dxa"/>
            <w:vAlign w:val="center"/>
          </w:tcPr>
          <w:p w14:paraId="0ADE4545" w14:textId="77777777" w:rsidR="00E92948" w:rsidRPr="00721952" w:rsidRDefault="00E92948" w:rsidP="006E73FD">
            <w:pPr>
              <w:pStyle w:val="ListParagraph"/>
              <w:numPr>
                <w:ilvl w:val="0"/>
                <w:numId w:val="11"/>
              </w:numPr>
              <w:ind w:left="162" w:hanging="180"/>
              <w:rPr>
                <w:rFonts w:cstheme="minorHAnsi"/>
                <w:sz w:val="16"/>
                <w:szCs w:val="16"/>
              </w:rPr>
            </w:pPr>
            <w:r>
              <w:rPr>
                <w:rFonts w:cstheme="minorHAnsi"/>
                <w:sz w:val="16"/>
                <w:szCs w:val="16"/>
              </w:rPr>
              <w:t xml:space="preserve">Medicare Outpatient Observation Notice </w:t>
            </w:r>
          </w:p>
        </w:tc>
        <w:tc>
          <w:tcPr>
            <w:tcW w:w="630" w:type="dxa"/>
            <w:shd w:val="clear" w:color="auto" w:fill="D9D9D9" w:themeFill="background1" w:themeFillShade="D9"/>
            <w:vAlign w:val="center"/>
          </w:tcPr>
          <w:p w14:paraId="0C141DB8" w14:textId="77777777" w:rsidR="00E92948" w:rsidRPr="00721952" w:rsidRDefault="00E92948" w:rsidP="00362616">
            <w:pPr>
              <w:jc w:val="center"/>
              <w:rPr>
                <w:rFonts w:cstheme="minorHAnsi"/>
                <w:sz w:val="16"/>
                <w:szCs w:val="16"/>
              </w:rPr>
            </w:pPr>
            <w:r>
              <w:rPr>
                <w:rFonts w:cstheme="minorHAnsi"/>
                <w:sz w:val="16"/>
                <w:szCs w:val="16"/>
              </w:rPr>
              <w:t>95%</w:t>
            </w:r>
          </w:p>
        </w:tc>
        <w:tc>
          <w:tcPr>
            <w:tcW w:w="630" w:type="dxa"/>
            <w:shd w:val="clear" w:color="auto" w:fill="auto"/>
            <w:vAlign w:val="center"/>
          </w:tcPr>
          <w:p w14:paraId="7AC4D16A" w14:textId="77777777" w:rsidR="00E92948" w:rsidRPr="00174D7C" w:rsidRDefault="00E92948" w:rsidP="00C57F1E">
            <w:pPr>
              <w:jc w:val="center"/>
              <w:rPr>
                <w:rFonts w:cstheme="minorHAnsi"/>
                <w:sz w:val="16"/>
                <w:szCs w:val="16"/>
              </w:rPr>
            </w:pPr>
          </w:p>
        </w:tc>
        <w:tc>
          <w:tcPr>
            <w:tcW w:w="630" w:type="dxa"/>
            <w:shd w:val="clear" w:color="auto" w:fill="auto"/>
            <w:vAlign w:val="center"/>
          </w:tcPr>
          <w:p w14:paraId="6BA2CAD6" w14:textId="77777777" w:rsidR="00E92948" w:rsidRPr="00721952" w:rsidRDefault="00E92948" w:rsidP="00C57F1E">
            <w:pPr>
              <w:jc w:val="center"/>
              <w:rPr>
                <w:rFonts w:cstheme="minorHAnsi"/>
                <w:sz w:val="16"/>
                <w:szCs w:val="16"/>
              </w:rPr>
            </w:pPr>
          </w:p>
        </w:tc>
        <w:tc>
          <w:tcPr>
            <w:tcW w:w="630" w:type="dxa"/>
            <w:shd w:val="clear" w:color="auto" w:fill="auto"/>
            <w:vAlign w:val="center"/>
          </w:tcPr>
          <w:p w14:paraId="5F4C7358" w14:textId="77777777" w:rsidR="00E92948" w:rsidRPr="00721952" w:rsidRDefault="00E92948" w:rsidP="00C57F1E">
            <w:pPr>
              <w:jc w:val="center"/>
              <w:rPr>
                <w:rFonts w:cstheme="minorHAnsi"/>
                <w:sz w:val="16"/>
                <w:szCs w:val="16"/>
              </w:rPr>
            </w:pPr>
          </w:p>
        </w:tc>
        <w:tc>
          <w:tcPr>
            <w:tcW w:w="630" w:type="dxa"/>
            <w:shd w:val="clear" w:color="auto" w:fill="auto"/>
            <w:vAlign w:val="center"/>
          </w:tcPr>
          <w:p w14:paraId="12F1DDB3" w14:textId="77777777" w:rsidR="00E92948" w:rsidRPr="00721952" w:rsidRDefault="00E92948" w:rsidP="00E51F45">
            <w:pPr>
              <w:rPr>
                <w:rFonts w:cstheme="minorHAnsi"/>
                <w:sz w:val="16"/>
                <w:szCs w:val="16"/>
              </w:rPr>
            </w:pPr>
          </w:p>
        </w:tc>
        <w:tc>
          <w:tcPr>
            <w:tcW w:w="2970" w:type="dxa"/>
            <w:shd w:val="clear" w:color="auto" w:fill="auto"/>
          </w:tcPr>
          <w:p w14:paraId="63D2D0A0" w14:textId="77777777" w:rsidR="00E92948" w:rsidRPr="00721952" w:rsidRDefault="00E92948" w:rsidP="00E51F45">
            <w:pPr>
              <w:rPr>
                <w:rFonts w:cstheme="minorHAnsi"/>
                <w:sz w:val="16"/>
                <w:szCs w:val="16"/>
              </w:rPr>
            </w:pPr>
          </w:p>
        </w:tc>
      </w:tr>
      <w:tr w:rsidR="0043262E" w:rsidRPr="00721952" w14:paraId="040ED7C2" w14:textId="77777777" w:rsidTr="008108E3">
        <w:trPr>
          <w:trHeight w:val="350"/>
          <w:jc w:val="center"/>
        </w:trPr>
        <w:tc>
          <w:tcPr>
            <w:tcW w:w="378" w:type="dxa"/>
            <w:vMerge w:val="restart"/>
          </w:tcPr>
          <w:p w14:paraId="25EAEA85" w14:textId="77777777" w:rsidR="0043262E" w:rsidRPr="00D42280" w:rsidRDefault="0043262E" w:rsidP="009C4300">
            <w:pPr>
              <w:jc w:val="right"/>
              <w:rPr>
                <w:rFonts w:cstheme="minorHAnsi"/>
                <w:b/>
                <w:sz w:val="16"/>
                <w:szCs w:val="16"/>
              </w:rPr>
            </w:pPr>
            <w:r>
              <w:rPr>
                <w:rFonts w:cstheme="minorHAnsi"/>
                <w:b/>
                <w:sz w:val="16"/>
                <w:szCs w:val="16"/>
              </w:rPr>
              <w:t>B</w:t>
            </w:r>
            <w:r w:rsidRPr="00D42280">
              <w:rPr>
                <w:rFonts w:cstheme="minorHAnsi"/>
                <w:b/>
                <w:sz w:val="16"/>
                <w:szCs w:val="16"/>
              </w:rPr>
              <w:t>.</w:t>
            </w:r>
          </w:p>
        </w:tc>
        <w:tc>
          <w:tcPr>
            <w:tcW w:w="1530" w:type="dxa"/>
            <w:vMerge w:val="restart"/>
          </w:tcPr>
          <w:p w14:paraId="4033C429" w14:textId="2AF6432E" w:rsidR="0043262E" w:rsidRPr="00721952" w:rsidRDefault="0043262E" w:rsidP="00E51F45">
            <w:pPr>
              <w:rPr>
                <w:rFonts w:cstheme="minorHAnsi"/>
                <w:b/>
                <w:sz w:val="16"/>
                <w:szCs w:val="16"/>
              </w:rPr>
            </w:pPr>
            <w:r w:rsidRPr="00721952">
              <w:rPr>
                <w:rFonts w:cstheme="minorHAnsi"/>
                <w:b/>
                <w:sz w:val="16"/>
                <w:szCs w:val="16"/>
              </w:rPr>
              <w:t>Coding</w:t>
            </w:r>
            <w:r w:rsidR="0032200C">
              <w:rPr>
                <w:rFonts w:cstheme="minorHAnsi"/>
                <w:b/>
                <w:sz w:val="16"/>
                <w:szCs w:val="16"/>
              </w:rPr>
              <w:t>/Middle</w:t>
            </w:r>
          </w:p>
        </w:tc>
        <w:tc>
          <w:tcPr>
            <w:tcW w:w="3330" w:type="dxa"/>
            <w:vAlign w:val="center"/>
          </w:tcPr>
          <w:p w14:paraId="1CF93C8D" w14:textId="77777777" w:rsidR="0043262E" w:rsidRPr="00721952" w:rsidRDefault="0043262E" w:rsidP="00F25CCF">
            <w:pPr>
              <w:pStyle w:val="ListParagraph"/>
              <w:numPr>
                <w:ilvl w:val="0"/>
                <w:numId w:val="26"/>
              </w:numPr>
              <w:ind w:left="162" w:hanging="162"/>
              <w:rPr>
                <w:rFonts w:cstheme="minorHAnsi"/>
                <w:sz w:val="16"/>
                <w:szCs w:val="16"/>
              </w:rPr>
            </w:pPr>
            <w:r w:rsidRPr="00721952">
              <w:rPr>
                <w:rFonts w:cstheme="minorHAnsi"/>
                <w:sz w:val="16"/>
                <w:szCs w:val="16"/>
              </w:rPr>
              <w:t>Inpatient coding accuracy rate</w:t>
            </w:r>
            <w:r>
              <w:rPr>
                <w:rFonts w:cstheme="minorHAnsi"/>
                <w:sz w:val="16"/>
                <w:szCs w:val="16"/>
              </w:rPr>
              <w:t>*</w:t>
            </w:r>
          </w:p>
        </w:tc>
        <w:tc>
          <w:tcPr>
            <w:tcW w:w="630" w:type="dxa"/>
            <w:shd w:val="clear" w:color="auto" w:fill="D9D9D9" w:themeFill="background1" w:themeFillShade="D9"/>
            <w:vAlign w:val="center"/>
          </w:tcPr>
          <w:p w14:paraId="2094B707" w14:textId="77777777" w:rsidR="0043262E" w:rsidRPr="00721952" w:rsidRDefault="0043262E" w:rsidP="007B55B4">
            <w:pPr>
              <w:jc w:val="center"/>
              <w:rPr>
                <w:rFonts w:cstheme="minorHAnsi"/>
                <w:sz w:val="16"/>
                <w:szCs w:val="16"/>
              </w:rPr>
            </w:pPr>
            <w:r>
              <w:rPr>
                <w:rFonts w:cstheme="minorHAnsi"/>
                <w:sz w:val="16"/>
                <w:szCs w:val="16"/>
              </w:rPr>
              <w:t>95%</w:t>
            </w:r>
          </w:p>
        </w:tc>
        <w:tc>
          <w:tcPr>
            <w:tcW w:w="630" w:type="dxa"/>
            <w:shd w:val="clear" w:color="auto" w:fill="auto"/>
            <w:vAlign w:val="center"/>
          </w:tcPr>
          <w:p w14:paraId="043E5E2A" w14:textId="77777777" w:rsidR="0043262E" w:rsidRPr="00721952" w:rsidRDefault="0043262E" w:rsidP="00C57F1E">
            <w:pPr>
              <w:jc w:val="center"/>
              <w:rPr>
                <w:rFonts w:cstheme="minorHAnsi"/>
                <w:sz w:val="16"/>
                <w:szCs w:val="16"/>
              </w:rPr>
            </w:pPr>
          </w:p>
        </w:tc>
        <w:tc>
          <w:tcPr>
            <w:tcW w:w="630" w:type="dxa"/>
            <w:shd w:val="clear" w:color="auto" w:fill="auto"/>
            <w:vAlign w:val="center"/>
          </w:tcPr>
          <w:p w14:paraId="67AF23D5" w14:textId="77777777" w:rsidR="0043262E" w:rsidRPr="00721952" w:rsidRDefault="0043262E" w:rsidP="00C57F1E">
            <w:pPr>
              <w:jc w:val="center"/>
              <w:rPr>
                <w:rFonts w:cstheme="minorHAnsi"/>
                <w:sz w:val="16"/>
                <w:szCs w:val="16"/>
              </w:rPr>
            </w:pPr>
          </w:p>
        </w:tc>
        <w:tc>
          <w:tcPr>
            <w:tcW w:w="630" w:type="dxa"/>
            <w:shd w:val="clear" w:color="auto" w:fill="auto"/>
            <w:vAlign w:val="center"/>
          </w:tcPr>
          <w:p w14:paraId="44FE9385" w14:textId="77777777" w:rsidR="0043262E" w:rsidRPr="00721952" w:rsidRDefault="0043262E" w:rsidP="00C57F1E">
            <w:pPr>
              <w:jc w:val="center"/>
              <w:rPr>
                <w:rFonts w:cstheme="minorHAnsi"/>
                <w:sz w:val="16"/>
                <w:szCs w:val="16"/>
              </w:rPr>
            </w:pPr>
          </w:p>
        </w:tc>
        <w:tc>
          <w:tcPr>
            <w:tcW w:w="630" w:type="dxa"/>
            <w:shd w:val="clear" w:color="auto" w:fill="auto"/>
            <w:vAlign w:val="center"/>
          </w:tcPr>
          <w:p w14:paraId="756E39CB" w14:textId="77777777" w:rsidR="0043262E" w:rsidRPr="00721952" w:rsidRDefault="0043262E" w:rsidP="00E51F45">
            <w:pPr>
              <w:rPr>
                <w:rFonts w:cstheme="minorHAnsi"/>
                <w:sz w:val="16"/>
                <w:szCs w:val="16"/>
              </w:rPr>
            </w:pPr>
          </w:p>
        </w:tc>
        <w:tc>
          <w:tcPr>
            <w:tcW w:w="2970" w:type="dxa"/>
            <w:shd w:val="clear" w:color="auto" w:fill="auto"/>
          </w:tcPr>
          <w:p w14:paraId="20AC10D7" w14:textId="77777777" w:rsidR="0043262E" w:rsidRPr="00721952" w:rsidRDefault="0043262E" w:rsidP="00E51F45">
            <w:pPr>
              <w:rPr>
                <w:rFonts w:cstheme="minorHAnsi"/>
                <w:sz w:val="16"/>
                <w:szCs w:val="16"/>
              </w:rPr>
            </w:pPr>
          </w:p>
        </w:tc>
      </w:tr>
      <w:tr w:rsidR="0043262E" w:rsidRPr="00721952" w14:paraId="7B58A071" w14:textId="77777777" w:rsidTr="008108E3">
        <w:trPr>
          <w:trHeight w:val="359"/>
          <w:jc w:val="center"/>
        </w:trPr>
        <w:tc>
          <w:tcPr>
            <w:tcW w:w="378" w:type="dxa"/>
            <w:vMerge/>
            <w:vAlign w:val="center"/>
          </w:tcPr>
          <w:p w14:paraId="4877E42D" w14:textId="77777777" w:rsidR="0043262E" w:rsidRPr="00721952" w:rsidRDefault="0043262E" w:rsidP="00E51F45">
            <w:pPr>
              <w:rPr>
                <w:rFonts w:cstheme="minorHAnsi"/>
                <w:b/>
                <w:sz w:val="16"/>
                <w:szCs w:val="16"/>
              </w:rPr>
            </w:pPr>
          </w:p>
        </w:tc>
        <w:tc>
          <w:tcPr>
            <w:tcW w:w="1530" w:type="dxa"/>
            <w:vMerge/>
          </w:tcPr>
          <w:p w14:paraId="3A795CC1" w14:textId="77777777" w:rsidR="0043262E" w:rsidRPr="00721952" w:rsidRDefault="0043262E" w:rsidP="00E51F45">
            <w:pPr>
              <w:rPr>
                <w:rFonts w:cstheme="minorHAnsi"/>
                <w:b/>
                <w:sz w:val="16"/>
                <w:szCs w:val="16"/>
              </w:rPr>
            </w:pPr>
          </w:p>
        </w:tc>
        <w:tc>
          <w:tcPr>
            <w:tcW w:w="3330" w:type="dxa"/>
            <w:vAlign w:val="center"/>
          </w:tcPr>
          <w:p w14:paraId="5CE819C0" w14:textId="77777777" w:rsidR="0043262E" w:rsidRPr="00721952" w:rsidRDefault="0043262E" w:rsidP="00F25CCF">
            <w:pPr>
              <w:pStyle w:val="ListParagraph"/>
              <w:numPr>
                <w:ilvl w:val="0"/>
                <w:numId w:val="26"/>
              </w:numPr>
              <w:ind w:left="162" w:hanging="162"/>
              <w:rPr>
                <w:rFonts w:cstheme="minorHAnsi"/>
                <w:sz w:val="16"/>
                <w:szCs w:val="16"/>
              </w:rPr>
            </w:pPr>
            <w:r w:rsidRPr="00721952">
              <w:rPr>
                <w:rFonts w:cstheme="minorHAnsi"/>
                <w:sz w:val="16"/>
                <w:szCs w:val="16"/>
              </w:rPr>
              <w:t>Outpatient coding accuracy rate</w:t>
            </w:r>
            <w:r>
              <w:rPr>
                <w:rFonts w:cstheme="minorHAnsi"/>
                <w:sz w:val="16"/>
                <w:szCs w:val="16"/>
              </w:rPr>
              <w:t>+</w:t>
            </w:r>
          </w:p>
        </w:tc>
        <w:tc>
          <w:tcPr>
            <w:tcW w:w="630" w:type="dxa"/>
            <w:shd w:val="clear" w:color="auto" w:fill="D9D9D9" w:themeFill="background1" w:themeFillShade="D9"/>
            <w:vAlign w:val="center"/>
          </w:tcPr>
          <w:p w14:paraId="4F30B916" w14:textId="77777777" w:rsidR="0043262E" w:rsidRPr="00721952" w:rsidRDefault="0043262E" w:rsidP="00A40C7B">
            <w:pPr>
              <w:jc w:val="center"/>
              <w:rPr>
                <w:rFonts w:cstheme="minorHAnsi"/>
                <w:sz w:val="16"/>
                <w:szCs w:val="16"/>
              </w:rPr>
            </w:pPr>
            <w:r>
              <w:rPr>
                <w:rFonts w:cstheme="minorHAnsi"/>
                <w:sz w:val="16"/>
                <w:szCs w:val="16"/>
              </w:rPr>
              <w:t>95%</w:t>
            </w:r>
          </w:p>
        </w:tc>
        <w:tc>
          <w:tcPr>
            <w:tcW w:w="630" w:type="dxa"/>
            <w:shd w:val="clear" w:color="auto" w:fill="auto"/>
            <w:vAlign w:val="center"/>
          </w:tcPr>
          <w:p w14:paraId="1B394EC5" w14:textId="77777777" w:rsidR="0043262E" w:rsidRPr="00721952" w:rsidRDefault="0043262E" w:rsidP="00275EAB">
            <w:pPr>
              <w:jc w:val="center"/>
              <w:rPr>
                <w:rFonts w:cstheme="minorHAnsi"/>
                <w:sz w:val="16"/>
                <w:szCs w:val="16"/>
              </w:rPr>
            </w:pPr>
          </w:p>
        </w:tc>
        <w:tc>
          <w:tcPr>
            <w:tcW w:w="630" w:type="dxa"/>
            <w:shd w:val="clear" w:color="auto" w:fill="auto"/>
            <w:vAlign w:val="center"/>
          </w:tcPr>
          <w:p w14:paraId="008FA3E0" w14:textId="77777777" w:rsidR="0043262E" w:rsidRPr="00721952" w:rsidRDefault="0043262E" w:rsidP="00C57F1E">
            <w:pPr>
              <w:jc w:val="center"/>
              <w:rPr>
                <w:rFonts w:cstheme="minorHAnsi"/>
                <w:sz w:val="16"/>
                <w:szCs w:val="16"/>
              </w:rPr>
            </w:pPr>
          </w:p>
        </w:tc>
        <w:tc>
          <w:tcPr>
            <w:tcW w:w="630" w:type="dxa"/>
            <w:shd w:val="clear" w:color="auto" w:fill="auto"/>
            <w:vAlign w:val="center"/>
          </w:tcPr>
          <w:p w14:paraId="218E86B8" w14:textId="77777777" w:rsidR="0043262E" w:rsidRPr="00721952" w:rsidRDefault="0043262E" w:rsidP="00C57F1E">
            <w:pPr>
              <w:jc w:val="center"/>
              <w:rPr>
                <w:rFonts w:cstheme="minorHAnsi"/>
                <w:sz w:val="16"/>
                <w:szCs w:val="16"/>
              </w:rPr>
            </w:pPr>
          </w:p>
        </w:tc>
        <w:tc>
          <w:tcPr>
            <w:tcW w:w="630" w:type="dxa"/>
            <w:shd w:val="clear" w:color="auto" w:fill="auto"/>
            <w:vAlign w:val="center"/>
          </w:tcPr>
          <w:p w14:paraId="73D2F91D" w14:textId="77777777" w:rsidR="0043262E" w:rsidRPr="00721952" w:rsidRDefault="0043262E" w:rsidP="00E51F45">
            <w:pPr>
              <w:rPr>
                <w:rFonts w:cstheme="minorHAnsi"/>
                <w:sz w:val="16"/>
                <w:szCs w:val="16"/>
              </w:rPr>
            </w:pPr>
          </w:p>
        </w:tc>
        <w:tc>
          <w:tcPr>
            <w:tcW w:w="2970" w:type="dxa"/>
            <w:shd w:val="clear" w:color="auto" w:fill="auto"/>
          </w:tcPr>
          <w:p w14:paraId="7FABC2AF" w14:textId="77777777" w:rsidR="0043262E" w:rsidRPr="00721952" w:rsidRDefault="0043262E" w:rsidP="00E51F45">
            <w:pPr>
              <w:rPr>
                <w:rFonts w:cstheme="minorHAnsi"/>
                <w:sz w:val="16"/>
                <w:szCs w:val="16"/>
              </w:rPr>
            </w:pPr>
          </w:p>
        </w:tc>
      </w:tr>
      <w:tr w:rsidR="0043262E" w:rsidRPr="00721952" w14:paraId="63983B59" w14:textId="77777777" w:rsidTr="008108E3">
        <w:trPr>
          <w:trHeight w:val="350"/>
          <w:jc w:val="center"/>
        </w:trPr>
        <w:tc>
          <w:tcPr>
            <w:tcW w:w="378" w:type="dxa"/>
            <w:vMerge/>
          </w:tcPr>
          <w:p w14:paraId="12100C69" w14:textId="77777777" w:rsidR="0043262E" w:rsidRPr="00721952" w:rsidRDefault="0043262E" w:rsidP="00F036D3">
            <w:pPr>
              <w:rPr>
                <w:rFonts w:cstheme="minorHAnsi"/>
                <w:b/>
                <w:sz w:val="16"/>
                <w:szCs w:val="16"/>
              </w:rPr>
            </w:pPr>
          </w:p>
        </w:tc>
        <w:tc>
          <w:tcPr>
            <w:tcW w:w="1530" w:type="dxa"/>
            <w:vMerge/>
          </w:tcPr>
          <w:p w14:paraId="0CB8C747" w14:textId="77777777" w:rsidR="0043262E" w:rsidRPr="00721952" w:rsidRDefault="0043262E" w:rsidP="00F036D3">
            <w:pPr>
              <w:rPr>
                <w:rFonts w:cstheme="minorHAnsi"/>
                <w:b/>
                <w:sz w:val="16"/>
                <w:szCs w:val="16"/>
              </w:rPr>
            </w:pPr>
          </w:p>
        </w:tc>
        <w:tc>
          <w:tcPr>
            <w:tcW w:w="3330" w:type="dxa"/>
            <w:vAlign w:val="center"/>
          </w:tcPr>
          <w:p w14:paraId="27C1ABF0" w14:textId="77777777" w:rsidR="0043262E" w:rsidRPr="00721952" w:rsidRDefault="0043262E" w:rsidP="00F036D3">
            <w:pPr>
              <w:pStyle w:val="ListParagraph"/>
              <w:numPr>
                <w:ilvl w:val="0"/>
                <w:numId w:val="26"/>
              </w:numPr>
              <w:ind w:left="162" w:hanging="162"/>
              <w:rPr>
                <w:rFonts w:cstheme="minorHAnsi"/>
                <w:sz w:val="16"/>
                <w:szCs w:val="16"/>
              </w:rPr>
            </w:pPr>
            <w:r>
              <w:rPr>
                <w:rFonts w:cstheme="minorHAnsi"/>
                <w:sz w:val="16"/>
                <w:szCs w:val="16"/>
              </w:rPr>
              <w:t>IP a</w:t>
            </w:r>
            <w:r w:rsidRPr="00721952">
              <w:rPr>
                <w:rFonts w:cstheme="minorHAnsi"/>
                <w:sz w:val="16"/>
                <w:szCs w:val="16"/>
              </w:rPr>
              <w:t>uditor accuracy rate</w:t>
            </w:r>
          </w:p>
        </w:tc>
        <w:tc>
          <w:tcPr>
            <w:tcW w:w="630" w:type="dxa"/>
            <w:shd w:val="clear" w:color="auto" w:fill="D9D9D9" w:themeFill="background1" w:themeFillShade="D9"/>
            <w:vAlign w:val="center"/>
          </w:tcPr>
          <w:p w14:paraId="4BEDD20E" w14:textId="77777777" w:rsidR="0043262E" w:rsidRPr="00721952" w:rsidRDefault="0043262E" w:rsidP="00F036D3">
            <w:pPr>
              <w:jc w:val="center"/>
              <w:rPr>
                <w:rFonts w:cstheme="minorHAnsi"/>
                <w:sz w:val="16"/>
                <w:szCs w:val="16"/>
              </w:rPr>
            </w:pPr>
            <w:r>
              <w:rPr>
                <w:rFonts w:cstheme="minorHAnsi"/>
                <w:sz w:val="16"/>
                <w:szCs w:val="16"/>
              </w:rPr>
              <w:t>95%</w:t>
            </w:r>
          </w:p>
        </w:tc>
        <w:tc>
          <w:tcPr>
            <w:tcW w:w="630" w:type="dxa"/>
            <w:shd w:val="clear" w:color="auto" w:fill="auto"/>
            <w:vAlign w:val="center"/>
          </w:tcPr>
          <w:p w14:paraId="7DA041F1" w14:textId="77777777" w:rsidR="0043262E" w:rsidRPr="00721952" w:rsidRDefault="0043262E" w:rsidP="00F036D3">
            <w:pPr>
              <w:jc w:val="center"/>
              <w:rPr>
                <w:rFonts w:cstheme="minorHAnsi"/>
                <w:sz w:val="16"/>
                <w:szCs w:val="16"/>
              </w:rPr>
            </w:pPr>
          </w:p>
        </w:tc>
        <w:tc>
          <w:tcPr>
            <w:tcW w:w="630" w:type="dxa"/>
            <w:shd w:val="clear" w:color="auto" w:fill="auto"/>
            <w:vAlign w:val="center"/>
          </w:tcPr>
          <w:p w14:paraId="080EB91C" w14:textId="77777777" w:rsidR="0043262E" w:rsidRPr="00721952" w:rsidRDefault="0043262E" w:rsidP="00536CB7">
            <w:pPr>
              <w:jc w:val="center"/>
              <w:rPr>
                <w:rFonts w:cstheme="minorHAnsi"/>
                <w:sz w:val="16"/>
                <w:szCs w:val="16"/>
              </w:rPr>
            </w:pPr>
          </w:p>
        </w:tc>
        <w:tc>
          <w:tcPr>
            <w:tcW w:w="630" w:type="dxa"/>
            <w:shd w:val="clear" w:color="auto" w:fill="auto"/>
            <w:vAlign w:val="center"/>
          </w:tcPr>
          <w:p w14:paraId="37E012B5" w14:textId="77777777" w:rsidR="0043262E" w:rsidRPr="00C57F1E" w:rsidRDefault="0043262E" w:rsidP="00F036D3">
            <w:pPr>
              <w:jc w:val="center"/>
              <w:rPr>
                <w:rFonts w:cstheme="minorHAnsi"/>
                <w:sz w:val="16"/>
                <w:szCs w:val="16"/>
              </w:rPr>
            </w:pPr>
          </w:p>
        </w:tc>
        <w:tc>
          <w:tcPr>
            <w:tcW w:w="630" w:type="dxa"/>
            <w:shd w:val="clear" w:color="auto" w:fill="auto"/>
            <w:vAlign w:val="center"/>
          </w:tcPr>
          <w:p w14:paraId="2A3A71B0" w14:textId="77777777" w:rsidR="0043262E" w:rsidRPr="00721952" w:rsidRDefault="0043262E" w:rsidP="00F036D3">
            <w:pPr>
              <w:rPr>
                <w:rFonts w:cstheme="minorHAnsi"/>
                <w:sz w:val="16"/>
                <w:szCs w:val="16"/>
              </w:rPr>
            </w:pPr>
          </w:p>
        </w:tc>
        <w:tc>
          <w:tcPr>
            <w:tcW w:w="2970" w:type="dxa"/>
            <w:shd w:val="clear" w:color="auto" w:fill="auto"/>
          </w:tcPr>
          <w:p w14:paraId="1F282ECD" w14:textId="77777777" w:rsidR="0043262E" w:rsidRPr="00721952" w:rsidRDefault="0043262E" w:rsidP="00F036D3">
            <w:pPr>
              <w:rPr>
                <w:rFonts w:cstheme="minorHAnsi"/>
                <w:sz w:val="16"/>
                <w:szCs w:val="16"/>
              </w:rPr>
            </w:pPr>
          </w:p>
        </w:tc>
      </w:tr>
      <w:tr w:rsidR="0043262E" w:rsidRPr="00721952" w14:paraId="702C7CAE" w14:textId="77777777" w:rsidTr="008108E3">
        <w:trPr>
          <w:trHeight w:val="341"/>
          <w:jc w:val="center"/>
        </w:trPr>
        <w:tc>
          <w:tcPr>
            <w:tcW w:w="378" w:type="dxa"/>
            <w:vMerge/>
          </w:tcPr>
          <w:p w14:paraId="6229AD1B" w14:textId="77777777" w:rsidR="0043262E" w:rsidRPr="00721952" w:rsidRDefault="0043262E" w:rsidP="00F036D3">
            <w:pPr>
              <w:jc w:val="right"/>
              <w:rPr>
                <w:rFonts w:cstheme="minorHAnsi"/>
                <w:b/>
                <w:sz w:val="16"/>
                <w:szCs w:val="16"/>
              </w:rPr>
            </w:pPr>
          </w:p>
        </w:tc>
        <w:tc>
          <w:tcPr>
            <w:tcW w:w="1530" w:type="dxa"/>
            <w:vMerge/>
          </w:tcPr>
          <w:p w14:paraId="73E2D499" w14:textId="77777777" w:rsidR="0043262E" w:rsidRPr="00721952" w:rsidRDefault="0043262E" w:rsidP="00F036D3">
            <w:pPr>
              <w:rPr>
                <w:rFonts w:cstheme="minorHAnsi"/>
                <w:b/>
                <w:sz w:val="16"/>
                <w:szCs w:val="16"/>
              </w:rPr>
            </w:pPr>
          </w:p>
        </w:tc>
        <w:tc>
          <w:tcPr>
            <w:tcW w:w="3330" w:type="dxa"/>
            <w:vAlign w:val="center"/>
          </w:tcPr>
          <w:p w14:paraId="6002F215" w14:textId="77777777" w:rsidR="0043262E" w:rsidRPr="00721952" w:rsidRDefault="0043262E" w:rsidP="00F036D3">
            <w:pPr>
              <w:pStyle w:val="ListParagraph"/>
              <w:numPr>
                <w:ilvl w:val="0"/>
                <w:numId w:val="26"/>
              </w:numPr>
              <w:ind w:left="162" w:hanging="162"/>
              <w:rPr>
                <w:rFonts w:cstheme="minorHAnsi"/>
                <w:sz w:val="16"/>
                <w:szCs w:val="16"/>
              </w:rPr>
            </w:pPr>
            <w:r>
              <w:rPr>
                <w:rFonts w:cstheme="minorHAnsi"/>
                <w:sz w:val="16"/>
                <w:szCs w:val="16"/>
              </w:rPr>
              <w:t>OP a</w:t>
            </w:r>
            <w:r w:rsidRPr="00721952">
              <w:rPr>
                <w:rFonts w:cstheme="minorHAnsi"/>
                <w:sz w:val="16"/>
                <w:szCs w:val="16"/>
              </w:rPr>
              <w:t>uditor accuracy rate</w:t>
            </w:r>
          </w:p>
        </w:tc>
        <w:tc>
          <w:tcPr>
            <w:tcW w:w="630" w:type="dxa"/>
            <w:shd w:val="clear" w:color="auto" w:fill="D9D9D9" w:themeFill="background1" w:themeFillShade="D9"/>
            <w:vAlign w:val="center"/>
          </w:tcPr>
          <w:p w14:paraId="6C0DFD3F" w14:textId="77777777" w:rsidR="0043262E" w:rsidRDefault="0043262E" w:rsidP="00F036D3">
            <w:pPr>
              <w:jc w:val="center"/>
              <w:rPr>
                <w:rFonts w:cstheme="minorHAnsi"/>
                <w:sz w:val="16"/>
                <w:szCs w:val="16"/>
              </w:rPr>
            </w:pPr>
            <w:r>
              <w:rPr>
                <w:rFonts w:cstheme="minorHAnsi"/>
                <w:sz w:val="16"/>
                <w:szCs w:val="16"/>
              </w:rPr>
              <w:t>95%</w:t>
            </w:r>
          </w:p>
        </w:tc>
        <w:tc>
          <w:tcPr>
            <w:tcW w:w="630" w:type="dxa"/>
            <w:shd w:val="clear" w:color="auto" w:fill="auto"/>
            <w:vAlign w:val="center"/>
          </w:tcPr>
          <w:p w14:paraId="6FB9501F" w14:textId="77777777" w:rsidR="0043262E" w:rsidRDefault="0043262E" w:rsidP="00230529">
            <w:pPr>
              <w:jc w:val="center"/>
              <w:rPr>
                <w:rFonts w:cstheme="minorHAnsi"/>
                <w:sz w:val="16"/>
                <w:szCs w:val="16"/>
              </w:rPr>
            </w:pPr>
          </w:p>
        </w:tc>
        <w:tc>
          <w:tcPr>
            <w:tcW w:w="630" w:type="dxa"/>
            <w:shd w:val="clear" w:color="auto" w:fill="auto"/>
            <w:vAlign w:val="center"/>
          </w:tcPr>
          <w:p w14:paraId="3343A761" w14:textId="77777777" w:rsidR="0043262E" w:rsidRDefault="0043262E" w:rsidP="00F036D3">
            <w:pPr>
              <w:jc w:val="center"/>
              <w:rPr>
                <w:rFonts w:cstheme="minorHAnsi"/>
                <w:sz w:val="16"/>
                <w:szCs w:val="16"/>
              </w:rPr>
            </w:pPr>
          </w:p>
        </w:tc>
        <w:tc>
          <w:tcPr>
            <w:tcW w:w="630" w:type="dxa"/>
            <w:shd w:val="clear" w:color="auto" w:fill="auto"/>
            <w:vAlign w:val="center"/>
          </w:tcPr>
          <w:p w14:paraId="4579004A" w14:textId="77777777" w:rsidR="0043262E" w:rsidRPr="00721952" w:rsidRDefault="0043262E" w:rsidP="00F036D3">
            <w:pPr>
              <w:jc w:val="center"/>
              <w:rPr>
                <w:rFonts w:cstheme="minorHAnsi"/>
                <w:sz w:val="16"/>
                <w:szCs w:val="16"/>
              </w:rPr>
            </w:pPr>
          </w:p>
        </w:tc>
        <w:tc>
          <w:tcPr>
            <w:tcW w:w="630" w:type="dxa"/>
            <w:shd w:val="clear" w:color="auto" w:fill="auto"/>
            <w:vAlign w:val="center"/>
          </w:tcPr>
          <w:p w14:paraId="4E0CFEBC" w14:textId="77777777" w:rsidR="0043262E" w:rsidRPr="00721952" w:rsidRDefault="0043262E" w:rsidP="00F036D3">
            <w:pPr>
              <w:rPr>
                <w:rFonts w:cstheme="minorHAnsi"/>
                <w:sz w:val="16"/>
                <w:szCs w:val="16"/>
              </w:rPr>
            </w:pPr>
          </w:p>
        </w:tc>
        <w:tc>
          <w:tcPr>
            <w:tcW w:w="2970" w:type="dxa"/>
            <w:shd w:val="clear" w:color="auto" w:fill="auto"/>
          </w:tcPr>
          <w:p w14:paraId="639542B1" w14:textId="77777777" w:rsidR="0043262E" w:rsidRDefault="0043262E" w:rsidP="00F036D3">
            <w:pPr>
              <w:rPr>
                <w:rFonts w:cstheme="minorHAnsi"/>
                <w:sz w:val="16"/>
                <w:szCs w:val="16"/>
              </w:rPr>
            </w:pPr>
          </w:p>
        </w:tc>
      </w:tr>
      <w:tr w:rsidR="0043262E" w:rsidRPr="00721952" w14:paraId="73194696" w14:textId="77777777" w:rsidTr="008108E3">
        <w:trPr>
          <w:trHeight w:val="341"/>
          <w:jc w:val="center"/>
        </w:trPr>
        <w:tc>
          <w:tcPr>
            <w:tcW w:w="378" w:type="dxa"/>
            <w:vMerge/>
          </w:tcPr>
          <w:p w14:paraId="75B80D21" w14:textId="77777777" w:rsidR="0043262E" w:rsidRPr="00721952" w:rsidRDefault="0043262E" w:rsidP="00E51F45">
            <w:pPr>
              <w:jc w:val="right"/>
              <w:rPr>
                <w:rFonts w:cstheme="minorHAnsi"/>
                <w:b/>
                <w:sz w:val="16"/>
                <w:szCs w:val="16"/>
              </w:rPr>
            </w:pPr>
          </w:p>
        </w:tc>
        <w:tc>
          <w:tcPr>
            <w:tcW w:w="1530" w:type="dxa"/>
            <w:vMerge/>
          </w:tcPr>
          <w:p w14:paraId="30DC96D0" w14:textId="77777777" w:rsidR="0043262E" w:rsidRPr="00721952" w:rsidRDefault="0043262E" w:rsidP="00E51F45">
            <w:pPr>
              <w:rPr>
                <w:rFonts w:cstheme="minorHAnsi"/>
                <w:b/>
                <w:sz w:val="16"/>
                <w:szCs w:val="16"/>
              </w:rPr>
            </w:pPr>
          </w:p>
        </w:tc>
        <w:tc>
          <w:tcPr>
            <w:tcW w:w="3330" w:type="dxa"/>
            <w:vAlign w:val="center"/>
          </w:tcPr>
          <w:p w14:paraId="19926BBA" w14:textId="77777777" w:rsidR="0043262E" w:rsidRPr="00721952" w:rsidRDefault="0043262E" w:rsidP="00320ED6">
            <w:pPr>
              <w:pStyle w:val="ListParagraph"/>
              <w:numPr>
                <w:ilvl w:val="0"/>
                <w:numId w:val="26"/>
              </w:numPr>
              <w:ind w:left="143" w:hanging="143"/>
              <w:rPr>
                <w:rFonts w:cstheme="minorHAnsi"/>
                <w:sz w:val="16"/>
                <w:szCs w:val="16"/>
              </w:rPr>
            </w:pPr>
            <w:r>
              <w:rPr>
                <w:rFonts w:cstheme="minorHAnsi"/>
                <w:sz w:val="16"/>
                <w:szCs w:val="16"/>
              </w:rPr>
              <w:t>Physician E&amp;M coding accuracy rate</w:t>
            </w:r>
          </w:p>
        </w:tc>
        <w:tc>
          <w:tcPr>
            <w:tcW w:w="630" w:type="dxa"/>
            <w:shd w:val="clear" w:color="auto" w:fill="D9D9D9" w:themeFill="background1" w:themeFillShade="D9"/>
            <w:vAlign w:val="center"/>
          </w:tcPr>
          <w:p w14:paraId="213B80F6" w14:textId="77777777" w:rsidR="0043262E" w:rsidRDefault="0043262E" w:rsidP="00A40C7B">
            <w:pPr>
              <w:jc w:val="center"/>
              <w:rPr>
                <w:rFonts w:cstheme="minorHAnsi"/>
                <w:sz w:val="16"/>
                <w:szCs w:val="16"/>
              </w:rPr>
            </w:pPr>
            <w:r>
              <w:rPr>
                <w:rFonts w:cstheme="minorHAnsi"/>
                <w:sz w:val="16"/>
                <w:szCs w:val="16"/>
              </w:rPr>
              <w:t>95%</w:t>
            </w:r>
          </w:p>
        </w:tc>
        <w:tc>
          <w:tcPr>
            <w:tcW w:w="630" w:type="dxa"/>
            <w:shd w:val="clear" w:color="auto" w:fill="auto"/>
            <w:vAlign w:val="center"/>
          </w:tcPr>
          <w:p w14:paraId="02CF0E4D" w14:textId="77777777" w:rsidR="0043262E" w:rsidRPr="00721952" w:rsidRDefault="0043262E" w:rsidP="00E51F45">
            <w:pPr>
              <w:rPr>
                <w:rFonts w:cstheme="minorHAnsi"/>
                <w:sz w:val="16"/>
                <w:szCs w:val="16"/>
              </w:rPr>
            </w:pPr>
          </w:p>
        </w:tc>
        <w:tc>
          <w:tcPr>
            <w:tcW w:w="630" w:type="dxa"/>
            <w:shd w:val="clear" w:color="auto" w:fill="auto"/>
            <w:vAlign w:val="center"/>
          </w:tcPr>
          <w:p w14:paraId="5C644489" w14:textId="77777777" w:rsidR="0043262E" w:rsidRPr="00721952" w:rsidRDefault="0043262E" w:rsidP="00E51F45">
            <w:pPr>
              <w:rPr>
                <w:rFonts w:cstheme="minorHAnsi"/>
                <w:sz w:val="16"/>
                <w:szCs w:val="16"/>
              </w:rPr>
            </w:pPr>
          </w:p>
        </w:tc>
        <w:tc>
          <w:tcPr>
            <w:tcW w:w="630" w:type="dxa"/>
            <w:shd w:val="clear" w:color="auto" w:fill="auto"/>
            <w:vAlign w:val="center"/>
          </w:tcPr>
          <w:p w14:paraId="0DA62E31" w14:textId="77777777" w:rsidR="0043262E" w:rsidRPr="00721952" w:rsidRDefault="0043262E" w:rsidP="00E51F45">
            <w:pPr>
              <w:rPr>
                <w:rFonts w:cstheme="minorHAnsi"/>
                <w:sz w:val="16"/>
                <w:szCs w:val="16"/>
              </w:rPr>
            </w:pPr>
          </w:p>
        </w:tc>
        <w:tc>
          <w:tcPr>
            <w:tcW w:w="630" w:type="dxa"/>
            <w:shd w:val="clear" w:color="auto" w:fill="auto"/>
            <w:vAlign w:val="center"/>
          </w:tcPr>
          <w:p w14:paraId="3B46BFEE" w14:textId="77777777" w:rsidR="0043262E" w:rsidRPr="00721952" w:rsidRDefault="0043262E" w:rsidP="00E51F45">
            <w:pPr>
              <w:rPr>
                <w:rFonts w:cstheme="minorHAnsi"/>
                <w:sz w:val="16"/>
                <w:szCs w:val="16"/>
              </w:rPr>
            </w:pPr>
          </w:p>
        </w:tc>
        <w:tc>
          <w:tcPr>
            <w:tcW w:w="2970" w:type="dxa"/>
            <w:shd w:val="clear" w:color="auto" w:fill="auto"/>
          </w:tcPr>
          <w:p w14:paraId="243DD4CB" w14:textId="77777777" w:rsidR="0043262E" w:rsidRPr="00C6475F" w:rsidRDefault="0043262E" w:rsidP="00BD5772">
            <w:pPr>
              <w:rPr>
                <w:rFonts w:cstheme="minorHAnsi"/>
                <w:sz w:val="16"/>
                <w:szCs w:val="16"/>
              </w:rPr>
            </w:pPr>
          </w:p>
        </w:tc>
      </w:tr>
      <w:tr w:rsidR="0043262E" w:rsidRPr="00721952" w14:paraId="333CE692" w14:textId="77777777" w:rsidTr="0043262E">
        <w:trPr>
          <w:trHeight w:val="305"/>
          <w:jc w:val="center"/>
        </w:trPr>
        <w:tc>
          <w:tcPr>
            <w:tcW w:w="378" w:type="dxa"/>
            <w:vMerge/>
          </w:tcPr>
          <w:p w14:paraId="315AE4E7" w14:textId="77777777" w:rsidR="0043262E" w:rsidRPr="00721952" w:rsidRDefault="0043262E" w:rsidP="00E51F45">
            <w:pPr>
              <w:jc w:val="right"/>
              <w:rPr>
                <w:rFonts w:cstheme="minorHAnsi"/>
                <w:b/>
                <w:sz w:val="16"/>
                <w:szCs w:val="16"/>
              </w:rPr>
            </w:pPr>
          </w:p>
        </w:tc>
        <w:tc>
          <w:tcPr>
            <w:tcW w:w="1530" w:type="dxa"/>
            <w:vMerge/>
          </w:tcPr>
          <w:p w14:paraId="070C3BE0" w14:textId="77777777" w:rsidR="0043262E" w:rsidRPr="00721952" w:rsidRDefault="0043262E" w:rsidP="00E51F45">
            <w:pPr>
              <w:rPr>
                <w:rFonts w:cstheme="minorHAnsi"/>
                <w:b/>
                <w:sz w:val="16"/>
                <w:szCs w:val="16"/>
              </w:rPr>
            </w:pPr>
          </w:p>
        </w:tc>
        <w:tc>
          <w:tcPr>
            <w:tcW w:w="3330" w:type="dxa"/>
            <w:vAlign w:val="center"/>
          </w:tcPr>
          <w:p w14:paraId="7B61BE90" w14:textId="30A46487" w:rsidR="0043262E" w:rsidRPr="0043262E" w:rsidRDefault="0043262E" w:rsidP="0043262E">
            <w:pPr>
              <w:pStyle w:val="ListParagraph"/>
              <w:numPr>
                <w:ilvl w:val="0"/>
                <w:numId w:val="26"/>
              </w:numPr>
              <w:ind w:left="136" w:hanging="136"/>
              <w:rPr>
                <w:rFonts w:cstheme="minorHAnsi"/>
                <w:sz w:val="16"/>
                <w:szCs w:val="16"/>
              </w:rPr>
            </w:pPr>
            <w:r>
              <w:rPr>
                <w:rFonts w:cstheme="minorHAnsi"/>
                <w:sz w:val="16"/>
                <w:szCs w:val="16"/>
              </w:rPr>
              <w:t>Timely production of medical records.  (30 days)</w:t>
            </w:r>
          </w:p>
        </w:tc>
        <w:tc>
          <w:tcPr>
            <w:tcW w:w="630" w:type="dxa"/>
            <w:shd w:val="clear" w:color="auto" w:fill="D9D9D9" w:themeFill="background1" w:themeFillShade="D9"/>
            <w:vAlign w:val="center"/>
          </w:tcPr>
          <w:p w14:paraId="6FD8915F" w14:textId="0287D934" w:rsidR="0043262E" w:rsidRDefault="0043262E" w:rsidP="00A40C7B">
            <w:pPr>
              <w:jc w:val="center"/>
              <w:rPr>
                <w:rFonts w:cstheme="minorHAnsi"/>
                <w:sz w:val="16"/>
                <w:szCs w:val="16"/>
              </w:rPr>
            </w:pPr>
            <w:r>
              <w:rPr>
                <w:rFonts w:cstheme="minorHAnsi"/>
                <w:sz w:val="16"/>
                <w:szCs w:val="16"/>
              </w:rPr>
              <w:t>95%</w:t>
            </w:r>
          </w:p>
        </w:tc>
        <w:tc>
          <w:tcPr>
            <w:tcW w:w="630" w:type="dxa"/>
            <w:shd w:val="clear" w:color="auto" w:fill="auto"/>
            <w:vAlign w:val="center"/>
          </w:tcPr>
          <w:p w14:paraId="624DDB7A" w14:textId="77777777" w:rsidR="0043262E" w:rsidRPr="00721952" w:rsidRDefault="0043262E" w:rsidP="00E51F45">
            <w:pPr>
              <w:rPr>
                <w:rFonts w:cstheme="minorHAnsi"/>
                <w:sz w:val="16"/>
                <w:szCs w:val="16"/>
              </w:rPr>
            </w:pPr>
          </w:p>
        </w:tc>
        <w:tc>
          <w:tcPr>
            <w:tcW w:w="630" w:type="dxa"/>
            <w:shd w:val="clear" w:color="auto" w:fill="auto"/>
            <w:vAlign w:val="center"/>
          </w:tcPr>
          <w:p w14:paraId="5FE9BBCC" w14:textId="77777777" w:rsidR="0043262E" w:rsidRPr="00721952" w:rsidRDefault="0043262E" w:rsidP="00E51F45">
            <w:pPr>
              <w:rPr>
                <w:rFonts w:cstheme="minorHAnsi"/>
                <w:sz w:val="16"/>
                <w:szCs w:val="16"/>
              </w:rPr>
            </w:pPr>
          </w:p>
        </w:tc>
        <w:tc>
          <w:tcPr>
            <w:tcW w:w="630" w:type="dxa"/>
            <w:shd w:val="clear" w:color="auto" w:fill="auto"/>
            <w:vAlign w:val="center"/>
          </w:tcPr>
          <w:p w14:paraId="24D67134" w14:textId="77777777" w:rsidR="0043262E" w:rsidRPr="00721952" w:rsidRDefault="0043262E" w:rsidP="00E51F45">
            <w:pPr>
              <w:rPr>
                <w:rFonts w:cstheme="minorHAnsi"/>
                <w:sz w:val="16"/>
                <w:szCs w:val="16"/>
              </w:rPr>
            </w:pPr>
          </w:p>
        </w:tc>
        <w:tc>
          <w:tcPr>
            <w:tcW w:w="630" w:type="dxa"/>
            <w:shd w:val="clear" w:color="auto" w:fill="auto"/>
            <w:vAlign w:val="center"/>
          </w:tcPr>
          <w:p w14:paraId="51C1A78A" w14:textId="77777777" w:rsidR="0043262E" w:rsidRPr="00721952" w:rsidRDefault="0043262E" w:rsidP="00E51F45">
            <w:pPr>
              <w:rPr>
                <w:rFonts w:cstheme="minorHAnsi"/>
                <w:sz w:val="16"/>
                <w:szCs w:val="16"/>
              </w:rPr>
            </w:pPr>
          </w:p>
        </w:tc>
        <w:tc>
          <w:tcPr>
            <w:tcW w:w="2970" w:type="dxa"/>
            <w:shd w:val="clear" w:color="auto" w:fill="auto"/>
          </w:tcPr>
          <w:p w14:paraId="0D453632" w14:textId="77777777" w:rsidR="0043262E" w:rsidRPr="00C6475F" w:rsidRDefault="0043262E" w:rsidP="00BD5772">
            <w:pPr>
              <w:rPr>
                <w:rFonts w:cstheme="minorHAnsi"/>
                <w:sz w:val="16"/>
                <w:szCs w:val="16"/>
              </w:rPr>
            </w:pPr>
          </w:p>
        </w:tc>
      </w:tr>
      <w:tr w:rsidR="006110C7" w:rsidRPr="00721952" w14:paraId="77AB854C" w14:textId="77777777" w:rsidTr="002E0327">
        <w:trPr>
          <w:trHeight w:val="485"/>
          <w:jc w:val="center"/>
        </w:trPr>
        <w:tc>
          <w:tcPr>
            <w:tcW w:w="378" w:type="dxa"/>
            <w:vMerge w:val="restart"/>
          </w:tcPr>
          <w:p w14:paraId="2BB5D657" w14:textId="77777777" w:rsidR="006110C7" w:rsidRPr="00721952" w:rsidRDefault="006110C7" w:rsidP="00E51F45">
            <w:pPr>
              <w:jc w:val="right"/>
              <w:rPr>
                <w:rFonts w:cstheme="minorHAnsi"/>
                <w:b/>
                <w:sz w:val="16"/>
                <w:szCs w:val="16"/>
              </w:rPr>
            </w:pPr>
            <w:r w:rsidRPr="00721952">
              <w:rPr>
                <w:rFonts w:cstheme="minorHAnsi"/>
                <w:b/>
                <w:sz w:val="16"/>
                <w:szCs w:val="16"/>
              </w:rPr>
              <w:t>C.</w:t>
            </w:r>
          </w:p>
        </w:tc>
        <w:tc>
          <w:tcPr>
            <w:tcW w:w="1530" w:type="dxa"/>
            <w:vMerge w:val="restart"/>
          </w:tcPr>
          <w:p w14:paraId="79EC862B" w14:textId="77777777" w:rsidR="006110C7" w:rsidRPr="00721952" w:rsidRDefault="006110C7" w:rsidP="00E51F45">
            <w:pPr>
              <w:rPr>
                <w:rFonts w:cstheme="minorHAnsi"/>
                <w:b/>
                <w:sz w:val="16"/>
                <w:szCs w:val="16"/>
              </w:rPr>
            </w:pPr>
            <w:r w:rsidRPr="00721952">
              <w:rPr>
                <w:rFonts w:cstheme="minorHAnsi"/>
                <w:b/>
                <w:sz w:val="16"/>
                <w:szCs w:val="16"/>
              </w:rPr>
              <w:t>Billing</w:t>
            </w:r>
          </w:p>
        </w:tc>
        <w:tc>
          <w:tcPr>
            <w:tcW w:w="3330" w:type="dxa"/>
            <w:vAlign w:val="center"/>
          </w:tcPr>
          <w:p w14:paraId="01E4132A" w14:textId="77777777" w:rsidR="006110C7" w:rsidRPr="00721952" w:rsidRDefault="006110C7" w:rsidP="00320ED6">
            <w:pPr>
              <w:pStyle w:val="ListParagraph"/>
              <w:numPr>
                <w:ilvl w:val="0"/>
                <w:numId w:val="13"/>
              </w:numPr>
              <w:ind w:left="162" w:hanging="162"/>
              <w:rPr>
                <w:rFonts w:cstheme="minorHAnsi"/>
                <w:sz w:val="16"/>
                <w:szCs w:val="16"/>
              </w:rPr>
            </w:pPr>
            <w:r w:rsidRPr="00721952">
              <w:rPr>
                <w:rFonts w:cstheme="minorHAnsi"/>
                <w:sz w:val="16"/>
                <w:szCs w:val="16"/>
              </w:rPr>
              <w:t xml:space="preserve">Medicare credit balance report CMS-838 filed </w:t>
            </w:r>
            <w:r>
              <w:rPr>
                <w:rFonts w:cstheme="minorHAnsi"/>
                <w:sz w:val="16"/>
                <w:szCs w:val="16"/>
              </w:rPr>
              <w:t xml:space="preserve">timely </w:t>
            </w:r>
            <w:r w:rsidRPr="00721952">
              <w:rPr>
                <w:rFonts w:cstheme="minorHAnsi"/>
                <w:sz w:val="16"/>
                <w:szCs w:val="16"/>
              </w:rPr>
              <w:t>within 30 days of quarter end</w:t>
            </w:r>
          </w:p>
        </w:tc>
        <w:tc>
          <w:tcPr>
            <w:tcW w:w="630" w:type="dxa"/>
            <w:shd w:val="clear" w:color="auto" w:fill="D9D9D9" w:themeFill="background1" w:themeFillShade="D9"/>
            <w:vAlign w:val="center"/>
          </w:tcPr>
          <w:p w14:paraId="25BFE955" w14:textId="77777777" w:rsidR="006110C7" w:rsidRPr="00721952" w:rsidRDefault="006110C7" w:rsidP="00A40C7B">
            <w:pPr>
              <w:jc w:val="center"/>
              <w:rPr>
                <w:rFonts w:cstheme="minorHAnsi"/>
                <w:sz w:val="16"/>
                <w:szCs w:val="16"/>
              </w:rPr>
            </w:pPr>
            <w:r>
              <w:rPr>
                <w:rFonts w:cstheme="minorHAnsi"/>
                <w:sz w:val="16"/>
                <w:szCs w:val="16"/>
              </w:rPr>
              <w:t>99%</w:t>
            </w:r>
          </w:p>
        </w:tc>
        <w:tc>
          <w:tcPr>
            <w:tcW w:w="630" w:type="dxa"/>
            <w:shd w:val="clear" w:color="auto" w:fill="auto"/>
            <w:vAlign w:val="center"/>
          </w:tcPr>
          <w:p w14:paraId="4E6728C3" w14:textId="77777777" w:rsidR="006110C7" w:rsidRPr="00721952" w:rsidRDefault="006110C7" w:rsidP="00E51F45">
            <w:pPr>
              <w:rPr>
                <w:rFonts w:cstheme="minorHAnsi"/>
                <w:sz w:val="16"/>
                <w:szCs w:val="16"/>
              </w:rPr>
            </w:pPr>
          </w:p>
        </w:tc>
        <w:tc>
          <w:tcPr>
            <w:tcW w:w="630" w:type="dxa"/>
            <w:shd w:val="clear" w:color="auto" w:fill="auto"/>
            <w:vAlign w:val="center"/>
          </w:tcPr>
          <w:p w14:paraId="6693AB3C" w14:textId="77777777" w:rsidR="006110C7" w:rsidRPr="00721952" w:rsidRDefault="006110C7" w:rsidP="00E51F45">
            <w:pPr>
              <w:rPr>
                <w:rFonts w:cstheme="minorHAnsi"/>
                <w:sz w:val="16"/>
                <w:szCs w:val="16"/>
              </w:rPr>
            </w:pPr>
          </w:p>
        </w:tc>
        <w:tc>
          <w:tcPr>
            <w:tcW w:w="630" w:type="dxa"/>
            <w:shd w:val="clear" w:color="auto" w:fill="auto"/>
            <w:vAlign w:val="center"/>
          </w:tcPr>
          <w:p w14:paraId="4A1D1A4D" w14:textId="77777777" w:rsidR="006110C7" w:rsidRPr="00721952" w:rsidRDefault="006110C7" w:rsidP="00E51F45">
            <w:pPr>
              <w:rPr>
                <w:rFonts w:cstheme="minorHAnsi"/>
                <w:sz w:val="16"/>
                <w:szCs w:val="16"/>
              </w:rPr>
            </w:pPr>
          </w:p>
        </w:tc>
        <w:tc>
          <w:tcPr>
            <w:tcW w:w="630" w:type="dxa"/>
            <w:shd w:val="clear" w:color="auto" w:fill="auto"/>
            <w:vAlign w:val="center"/>
          </w:tcPr>
          <w:p w14:paraId="5986DF54" w14:textId="77777777" w:rsidR="006110C7" w:rsidRPr="00721952" w:rsidRDefault="006110C7" w:rsidP="00E51F45">
            <w:pPr>
              <w:rPr>
                <w:rFonts w:cstheme="minorHAnsi"/>
                <w:sz w:val="16"/>
                <w:szCs w:val="16"/>
              </w:rPr>
            </w:pPr>
          </w:p>
        </w:tc>
        <w:tc>
          <w:tcPr>
            <w:tcW w:w="2970" w:type="dxa"/>
            <w:shd w:val="clear" w:color="auto" w:fill="auto"/>
          </w:tcPr>
          <w:p w14:paraId="26326DD0" w14:textId="77777777" w:rsidR="006110C7" w:rsidRPr="00C6475F" w:rsidRDefault="006110C7" w:rsidP="00BD5772">
            <w:pPr>
              <w:rPr>
                <w:rFonts w:cstheme="minorHAnsi"/>
                <w:sz w:val="16"/>
                <w:szCs w:val="16"/>
              </w:rPr>
            </w:pPr>
          </w:p>
        </w:tc>
      </w:tr>
      <w:tr w:rsidR="006110C7" w:rsidRPr="00721952" w14:paraId="53B674D2" w14:textId="77777777" w:rsidTr="002E0327">
        <w:trPr>
          <w:trHeight w:val="440"/>
          <w:jc w:val="center"/>
        </w:trPr>
        <w:tc>
          <w:tcPr>
            <w:tcW w:w="378" w:type="dxa"/>
            <w:vMerge/>
          </w:tcPr>
          <w:p w14:paraId="0A25B26B" w14:textId="77777777" w:rsidR="006110C7" w:rsidRPr="00721952" w:rsidRDefault="006110C7" w:rsidP="00E51F45">
            <w:pPr>
              <w:jc w:val="right"/>
              <w:rPr>
                <w:rFonts w:cstheme="minorHAnsi"/>
                <w:b/>
                <w:sz w:val="16"/>
                <w:szCs w:val="16"/>
              </w:rPr>
            </w:pPr>
          </w:p>
        </w:tc>
        <w:tc>
          <w:tcPr>
            <w:tcW w:w="1530" w:type="dxa"/>
            <w:vMerge/>
          </w:tcPr>
          <w:p w14:paraId="633A6572" w14:textId="77777777" w:rsidR="006110C7" w:rsidRPr="00721952" w:rsidRDefault="006110C7" w:rsidP="00E51F45">
            <w:pPr>
              <w:rPr>
                <w:rFonts w:cstheme="minorHAnsi"/>
                <w:b/>
                <w:sz w:val="16"/>
                <w:szCs w:val="16"/>
              </w:rPr>
            </w:pPr>
          </w:p>
        </w:tc>
        <w:tc>
          <w:tcPr>
            <w:tcW w:w="3330" w:type="dxa"/>
            <w:vAlign w:val="center"/>
          </w:tcPr>
          <w:p w14:paraId="5252B78E" w14:textId="77777777" w:rsidR="006110C7" w:rsidRPr="00721952" w:rsidRDefault="006110C7" w:rsidP="00767C9B">
            <w:pPr>
              <w:pStyle w:val="ListParagraph"/>
              <w:numPr>
                <w:ilvl w:val="0"/>
                <w:numId w:val="13"/>
              </w:numPr>
              <w:ind w:left="162" w:hanging="162"/>
              <w:rPr>
                <w:rFonts w:cstheme="minorHAnsi"/>
                <w:sz w:val="16"/>
                <w:szCs w:val="16"/>
              </w:rPr>
            </w:pPr>
            <w:r>
              <w:rPr>
                <w:rFonts w:cstheme="minorHAnsi"/>
                <w:sz w:val="16"/>
                <w:szCs w:val="16"/>
              </w:rPr>
              <w:t>Government payer rebills/refunds completed timely (within 60 days)</w:t>
            </w:r>
          </w:p>
        </w:tc>
        <w:tc>
          <w:tcPr>
            <w:tcW w:w="630" w:type="dxa"/>
            <w:shd w:val="clear" w:color="auto" w:fill="D9D9D9" w:themeFill="background1" w:themeFillShade="D9"/>
            <w:vAlign w:val="center"/>
          </w:tcPr>
          <w:p w14:paraId="4A58A711" w14:textId="77777777" w:rsidR="006110C7" w:rsidRDefault="006110C7" w:rsidP="00A40C7B">
            <w:pPr>
              <w:jc w:val="center"/>
              <w:rPr>
                <w:rFonts w:cstheme="minorHAnsi"/>
                <w:sz w:val="16"/>
                <w:szCs w:val="16"/>
              </w:rPr>
            </w:pPr>
            <w:r>
              <w:rPr>
                <w:rFonts w:cstheme="minorHAnsi"/>
                <w:sz w:val="16"/>
                <w:szCs w:val="16"/>
              </w:rPr>
              <w:t>95%</w:t>
            </w:r>
          </w:p>
        </w:tc>
        <w:tc>
          <w:tcPr>
            <w:tcW w:w="630" w:type="dxa"/>
            <w:shd w:val="clear" w:color="auto" w:fill="auto"/>
            <w:vAlign w:val="center"/>
          </w:tcPr>
          <w:p w14:paraId="460E00E8" w14:textId="77777777" w:rsidR="006110C7" w:rsidRDefault="006110C7" w:rsidP="00C45633">
            <w:pPr>
              <w:rPr>
                <w:rFonts w:cstheme="minorHAnsi"/>
                <w:sz w:val="16"/>
                <w:szCs w:val="16"/>
              </w:rPr>
            </w:pPr>
          </w:p>
        </w:tc>
        <w:tc>
          <w:tcPr>
            <w:tcW w:w="630" w:type="dxa"/>
            <w:shd w:val="clear" w:color="auto" w:fill="auto"/>
            <w:vAlign w:val="center"/>
          </w:tcPr>
          <w:p w14:paraId="224593EF" w14:textId="77777777" w:rsidR="006110C7" w:rsidRDefault="006110C7" w:rsidP="00E51F45">
            <w:pPr>
              <w:rPr>
                <w:rFonts w:cstheme="minorHAnsi"/>
                <w:sz w:val="16"/>
                <w:szCs w:val="16"/>
              </w:rPr>
            </w:pPr>
          </w:p>
        </w:tc>
        <w:tc>
          <w:tcPr>
            <w:tcW w:w="630" w:type="dxa"/>
            <w:shd w:val="clear" w:color="auto" w:fill="auto"/>
            <w:vAlign w:val="center"/>
          </w:tcPr>
          <w:p w14:paraId="6248EE85" w14:textId="77777777" w:rsidR="006110C7" w:rsidRPr="00721952" w:rsidRDefault="006110C7" w:rsidP="00E51F45">
            <w:pPr>
              <w:rPr>
                <w:rFonts w:cstheme="minorHAnsi"/>
                <w:sz w:val="16"/>
                <w:szCs w:val="16"/>
              </w:rPr>
            </w:pPr>
          </w:p>
        </w:tc>
        <w:tc>
          <w:tcPr>
            <w:tcW w:w="630" w:type="dxa"/>
            <w:shd w:val="clear" w:color="auto" w:fill="auto"/>
            <w:vAlign w:val="center"/>
          </w:tcPr>
          <w:p w14:paraId="22F35516" w14:textId="77777777" w:rsidR="006110C7" w:rsidRPr="00721952" w:rsidRDefault="006110C7" w:rsidP="00E51F45">
            <w:pPr>
              <w:rPr>
                <w:rFonts w:cstheme="minorHAnsi"/>
                <w:sz w:val="16"/>
                <w:szCs w:val="16"/>
              </w:rPr>
            </w:pPr>
          </w:p>
        </w:tc>
        <w:tc>
          <w:tcPr>
            <w:tcW w:w="2970" w:type="dxa"/>
            <w:shd w:val="clear" w:color="auto" w:fill="auto"/>
          </w:tcPr>
          <w:p w14:paraId="6C13EEA1" w14:textId="77777777" w:rsidR="006110C7" w:rsidRPr="00C6475F" w:rsidRDefault="006110C7" w:rsidP="00C45633">
            <w:pPr>
              <w:rPr>
                <w:rFonts w:cstheme="minorHAnsi"/>
                <w:sz w:val="16"/>
                <w:szCs w:val="16"/>
              </w:rPr>
            </w:pPr>
          </w:p>
        </w:tc>
      </w:tr>
      <w:tr w:rsidR="006110C7" w:rsidRPr="00721952" w14:paraId="7294FE51" w14:textId="77777777" w:rsidTr="002E0327">
        <w:trPr>
          <w:trHeight w:val="305"/>
          <w:jc w:val="center"/>
        </w:trPr>
        <w:tc>
          <w:tcPr>
            <w:tcW w:w="378" w:type="dxa"/>
            <w:vMerge/>
          </w:tcPr>
          <w:p w14:paraId="19AC9081" w14:textId="77777777" w:rsidR="006110C7" w:rsidRPr="00721952" w:rsidRDefault="006110C7" w:rsidP="00E51F45">
            <w:pPr>
              <w:jc w:val="right"/>
              <w:rPr>
                <w:rFonts w:cstheme="minorHAnsi"/>
                <w:b/>
                <w:sz w:val="16"/>
                <w:szCs w:val="16"/>
              </w:rPr>
            </w:pPr>
          </w:p>
        </w:tc>
        <w:tc>
          <w:tcPr>
            <w:tcW w:w="1530" w:type="dxa"/>
            <w:vMerge/>
          </w:tcPr>
          <w:p w14:paraId="0C307424" w14:textId="77777777" w:rsidR="006110C7" w:rsidRPr="00721952" w:rsidRDefault="006110C7" w:rsidP="00E51F45">
            <w:pPr>
              <w:rPr>
                <w:rFonts w:cstheme="minorHAnsi"/>
                <w:b/>
                <w:sz w:val="16"/>
                <w:szCs w:val="16"/>
              </w:rPr>
            </w:pPr>
          </w:p>
        </w:tc>
        <w:tc>
          <w:tcPr>
            <w:tcW w:w="3330" w:type="dxa"/>
            <w:vAlign w:val="center"/>
          </w:tcPr>
          <w:p w14:paraId="39E4434C" w14:textId="77777777" w:rsidR="006110C7" w:rsidRDefault="006110C7" w:rsidP="00767C9B">
            <w:pPr>
              <w:pStyle w:val="ListParagraph"/>
              <w:numPr>
                <w:ilvl w:val="0"/>
                <w:numId w:val="13"/>
              </w:numPr>
              <w:ind w:left="162" w:hanging="162"/>
              <w:rPr>
                <w:rFonts w:cstheme="minorHAnsi"/>
                <w:sz w:val="16"/>
                <w:szCs w:val="16"/>
              </w:rPr>
            </w:pPr>
            <w:r>
              <w:rPr>
                <w:rFonts w:cstheme="minorHAnsi"/>
                <w:sz w:val="16"/>
                <w:szCs w:val="16"/>
              </w:rPr>
              <w:t>Number of voluntary refunds to government</w:t>
            </w:r>
          </w:p>
        </w:tc>
        <w:tc>
          <w:tcPr>
            <w:tcW w:w="630" w:type="dxa"/>
            <w:shd w:val="clear" w:color="auto" w:fill="D9D9D9" w:themeFill="background1" w:themeFillShade="D9"/>
            <w:vAlign w:val="center"/>
          </w:tcPr>
          <w:p w14:paraId="04F6999F" w14:textId="77777777" w:rsidR="006110C7" w:rsidRDefault="006110C7" w:rsidP="00A40C7B">
            <w:pPr>
              <w:jc w:val="center"/>
              <w:rPr>
                <w:rFonts w:cstheme="minorHAnsi"/>
                <w:sz w:val="16"/>
                <w:szCs w:val="16"/>
              </w:rPr>
            </w:pPr>
            <w:r>
              <w:rPr>
                <w:rFonts w:cstheme="minorHAnsi"/>
                <w:sz w:val="16"/>
                <w:szCs w:val="16"/>
              </w:rPr>
              <w:t>N/A</w:t>
            </w:r>
          </w:p>
        </w:tc>
        <w:tc>
          <w:tcPr>
            <w:tcW w:w="630" w:type="dxa"/>
            <w:shd w:val="clear" w:color="auto" w:fill="auto"/>
            <w:vAlign w:val="center"/>
          </w:tcPr>
          <w:p w14:paraId="03702888" w14:textId="77777777" w:rsidR="006110C7" w:rsidRDefault="006110C7" w:rsidP="00C45633">
            <w:pPr>
              <w:rPr>
                <w:rFonts w:cstheme="minorHAnsi"/>
                <w:sz w:val="16"/>
                <w:szCs w:val="16"/>
              </w:rPr>
            </w:pPr>
          </w:p>
        </w:tc>
        <w:tc>
          <w:tcPr>
            <w:tcW w:w="630" w:type="dxa"/>
            <w:shd w:val="clear" w:color="auto" w:fill="auto"/>
            <w:vAlign w:val="center"/>
          </w:tcPr>
          <w:p w14:paraId="00CF8CA0" w14:textId="77777777" w:rsidR="006110C7" w:rsidRDefault="006110C7" w:rsidP="00E51F45">
            <w:pPr>
              <w:rPr>
                <w:rFonts w:cstheme="minorHAnsi"/>
                <w:sz w:val="16"/>
                <w:szCs w:val="16"/>
              </w:rPr>
            </w:pPr>
          </w:p>
        </w:tc>
        <w:tc>
          <w:tcPr>
            <w:tcW w:w="630" w:type="dxa"/>
            <w:shd w:val="clear" w:color="auto" w:fill="auto"/>
            <w:vAlign w:val="center"/>
          </w:tcPr>
          <w:p w14:paraId="355297D7" w14:textId="77777777" w:rsidR="006110C7" w:rsidRPr="00721952" w:rsidRDefault="006110C7" w:rsidP="00E51F45">
            <w:pPr>
              <w:rPr>
                <w:rFonts w:cstheme="minorHAnsi"/>
                <w:sz w:val="16"/>
                <w:szCs w:val="16"/>
              </w:rPr>
            </w:pPr>
          </w:p>
        </w:tc>
        <w:tc>
          <w:tcPr>
            <w:tcW w:w="630" w:type="dxa"/>
            <w:shd w:val="clear" w:color="auto" w:fill="auto"/>
            <w:vAlign w:val="center"/>
          </w:tcPr>
          <w:p w14:paraId="3C97D20C" w14:textId="77777777" w:rsidR="006110C7" w:rsidRPr="00721952" w:rsidRDefault="006110C7" w:rsidP="00E51F45">
            <w:pPr>
              <w:rPr>
                <w:rFonts w:cstheme="minorHAnsi"/>
                <w:sz w:val="16"/>
                <w:szCs w:val="16"/>
              </w:rPr>
            </w:pPr>
          </w:p>
        </w:tc>
        <w:tc>
          <w:tcPr>
            <w:tcW w:w="2970" w:type="dxa"/>
            <w:shd w:val="clear" w:color="auto" w:fill="auto"/>
          </w:tcPr>
          <w:p w14:paraId="2761EB84" w14:textId="77777777" w:rsidR="006110C7" w:rsidRPr="00C6475F" w:rsidRDefault="006110C7" w:rsidP="00C45633">
            <w:pPr>
              <w:rPr>
                <w:rFonts w:cstheme="minorHAnsi"/>
                <w:sz w:val="16"/>
                <w:szCs w:val="16"/>
              </w:rPr>
            </w:pPr>
          </w:p>
        </w:tc>
      </w:tr>
      <w:tr w:rsidR="006110C7" w:rsidRPr="00721952" w14:paraId="6BC7BBB1" w14:textId="77777777" w:rsidTr="002E0327">
        <w:trPr>
          <w:trHeight w:val="296"/>
          <w:jc w:val="center"/>
        </w:trPr>
        <w:tc>
          <w:tcPr>
            <w:tcW w:w="378" w:type="dxa"/>
            <w:vMerge/>
          </w:tcPr>
          <w:p w14:paraId="58ED61AF" w14:textId="77777777" w:rsidR="006110C7" w:rsidRPr="00721952" w:rsidRDefault="006110C7" w:rsidP="00E51F45">
            <w:pPr>
              <w:jc w:val="right"/>
              <w:rPr>
                <w:rFonts w:cstheme="minorHAnsi"/>
                <w:b/>
                <w:sz w:val="16"/>
                <w:szCs w:val="16"/>
              </w:rPr>
            </w:pPr>
          </w:p>
        </w:tc>
        <w:tc>
          <w:tcPr>
            <w:tcW w:w="1530" w:type="dxa"/>
            <w:vMerge/>
          </w:tcPr>
          <w:p w14:paraId="25C964F2" w14:textId="77777777" w:rsidR="006110C7" w:rsidRPr="00721952" w:rsidRDefault="006110C7" w:rsidP="00E51F45">
            <w:pPr>
              <w:rPr>
                <w:rFonts w:cstheme="minorHAnsi"/>
                <w:b/>
                <w:sz w:val="16"/>
                <w:szCs w:val="16"/>
              </w:rPr>
            </w:pPr>
          </w:p>
        </w:tc>
        <w:tc>
          <w:tcPr>
            <w:tcW w:w="3330" w:type="dxa"/>
            <w:vAlign w:val="center"/>
          </w:tcPr>
          <w:p w14:paraId="3A3260BF" w14:textId="77777777" w:rsidR="006110C7" w:rsidRDefault="006110C7" w:rsidP="00767C9B">
            <w:pPr>
              <w:pStyle w:val="ListParagraph"/>
              <w:numPr>
                <w:ilvl w:val="0"/>
                <w:numId w:val="13"/>
              </w:numPr>
              <w:ind w:left="162" w:hanging="162"/>
              <w:rPr>
                <w:rFonts w:cstheme="minorHAnsi"/>
                <w:sz w:val="16"/>
                <w:szCs w:val="16"/>
              </w:rPr>
            </w:pPr>
            <w:r>
              <w:rPr>
                <w:rFonts w:cstheme="minorHAnsi"/>
                <w:sz w:val="16"/>
                <w:szCs w:val="16"/>
              </w:rPr>
              <w:t>Three-day window accuracy</w:t>
            </w:r>
          </w:p>
        </w:tc>
        <w:tc>
          <w:tcPr>
            <w:tcW w:w="630" w:type="dxa"/>
            <w:shd w:val="clear" w:color="auto" w:fill="D9D9D9" w:themeFill="background1" w:themeFillShade="D9"/>
            <w:vAlign w:val="center"/>
          </w:tcPr>
          <w:p w14:paraId="39B64825" w14:textId="77777777" w:rsidR="006110C7" w:rsidRDefault="006110C7" w:rsidP="00A40C7B">
            <w:pPr>
              <w:jc w:val="center"/>
              <w:rPr>
                <w:rFonts w:cstheme="minorHAnsi"/>
                <w:sz w:val="16"/>
                <w:szCs w:val="16"/>
              </w:rPr>
            </w:pPr>
            <w:r>
              <w:rPr>
                <w:rFonts w:cstheme="minorHAnsi"/>
                <w:sz w:val="16"/>
                <w:szCs w:val="16"/>
              </w:rPr>
              <w:t>95%</w:t>
            </w:r>
          </w:p>
        </w:tc>
        <w:tc>
          <w:tcPr>
            <w:tcW w:w="630" w:type="dxa"/>
            <w:shd w:val="clear" w:color="auto" w:fill="auto"/>
            <w:vAlign w:val="center"/>
          </w:tcPr>
          <w:p w14:paraId="20FA753B" w14:textId="77777777" w:rsidR="006110C7" w:rsidRDefault="006110C7" w:rsidP="00C45633">
            <w:pPr>
              <w:rPr>
                <w:rFonts w:cstheme="minorHAnsi"/>
                <w:sz w:val="16"/>
                <w:szCs w:val="16"/>
              </w:rPr>
            </w:pPr>
          </w:p>
        </w:tc>
        <w:tc>
          <w:tcPr>
            <w:tcW w:w="630" w:type="dxa"/>
            <w:shd w:val="clear" w:color="auto" w:fill="auto"/>
            <w:vAlign w:val="center"/>
          </w:tcPr>
          <w:p w14:paraId="43701E58" w14:textId="77777777" w:rsidR="006110C7" w:rsidRDefault="006110C7" w:rsidP="00E51F45">
            <w:pPr>
              <w:rPr>
                <w:rFonts w:cstheme="minorHAnsi"/>
                <w:sz w:val="16"/>
                <w:szCs w:val="16"/>
              </w:rPr>
            </w:pPr>
          </w:p>
        </w:tc>
        <w:tc>
          <w:tcPr>
            <w:tcW w:w="630" w:type="dxa"/>
            <w:shd w:val="clear" w:color="auto" w:fill="auto"/>
            <w:vAlign w:val="center"/>
          </w:tcPr>
          <w:p w14:paraId="3F48DB81" w14:textId="77777777" w:rsidR="006110C7" w:rsidRPr="00721952" w:rsidRDefault="006110C7" w:rsidP="00E51F45">
            <w:pPr>
              <w:rPr>
                <w:rFonts w:cstheme="minorHAnsi"/>
                <w:sz w:val="16"/>
                <w:szCs w:val="16"/>
              </w:rPr>
            </w:pPr>
          </w:p>
        </w:tc>
        <w:tc>
          <w:tcPr>
            <w:tcW w:w="630" w:type="dxa"/>
            <w:shd w:val="clear" w:color="auto" w:fill="auto"/>
            <w:vAlign w:val="center"/>
          </w:tcPr>
          <w:p w14:paraId="6919ACEB" w14:textId="77777777" w:rsidR="006110C7" w:rsidRPr="00721952" w:rsidRDefault="006110C7" w:rsidP="00E51F45">
            <w:pPr>
              <w:rPr>
                <w:rFonts w:cstheme="minorHAnsi"/>
                <w:sz w:val="16"/>
                <w:szCs w:val="16"/>
              </w:rPr>
            </w:pPr>
          </w:p>
        </w:tc>
        <w:tc>
          <w:tcPr>
            <w:tcW w:w="2970" w:type="dxa"/>
            <w:shd w:val="clear" w:color="auto" w:fill="auto"/>
          </w:tcPr>
          <w:p w14:paraId="190B9109" w14:textId="77777777" w:rsidR="006110C7" w:rsidRPr="00C6475F" w:rsidRDefault="006110C7" w:rsidP="00C45633">
            <w:pPr>
              <w:rPr>
                <w:rFonts w:cstheme="minorHAnsi"/>
                <w:sz w:val="16"/>
                <w:szCs w:val="16"/>
              </w:rPr>
            </w:pPr>
          </w:p>
        </w:tc>
      </w:tr>
      <w:tr w:rsidR="006110C7" w:rsidRPr="00721952" w14:paraId="6DF3A1EC" w14:textId="77777777" w:rsidTr="002E0327">
        <w:trPr>
          <w:trHeight w:val="449"/>
          <w:jc w:val="center"/>
        </w:trPr>
        <w:tc>
          <w:tcPr>
            <w:tcW w:w="378" w:type="dxa"/>
            <w:vMerge/>
          </w:tcPr>
          <w:p w14:paraId="687862B2" w14:textId="77777777" w:rsidR="006110C7" w:rsidRPr="00721952" w:rsidRDefault="006110C7" w:rsidP="00E51F45">
            <w:pPr>
              <w:jc w:val="right"/>
              <w:rPr>
                <w:rFonts w:cstheme="minorHAnsi"/>
                <w:b/>
                <w:sz w:val="16"/>
                <w:szCs w:val="16"/>
              </w:rPr>
            </w:pPr>
          </w:p>
        </w:tc>
        <w:tc>
          <w:tcPr>
            <w:tcW w:w="1530" w:type="dxa"/>
            <w:vMerge/>
          </w:tcPr>
          <w:p w14:paraId="6D6F27FE" w14:textId="77777777" w:rsidR="006110C7" w:rsidRPr="00721952" w:rsidRDefault="006110C7" w:rsidP="00E51F45">
            <w:pPr>
              <w:rPr>
                <w:rFonts w:cstheme="minorHAnsi"/>
                <w:b/>
                <w:sz w:val="16"/>
                <w:szCs w:val="16"/>
              </w:rPr>
            </w:pPr>
          </w:p>
        </w:tc>
        <w:tc>
          <w:tcPr>
            <w:tcW w:w="3330" w:type="dxa"/>
            <w:vAlign w:val="center"/>
          </w:tcPr>
          <w:p w14:paraId="5C5E399A" w14:textId="77777777" w:rsidR="006110C7" w:rsidRDefault="00320ED6" w:rsidP="00320ED6">
            <w:pPr>
              <w:pStyle w:val="ListParagraph"/>
              <w:numPr>
                <w:ilvl w:val="0"/>
                <w:numId w:val="13"/>
              </w:numPr>
              <w:ind w:left="162" w:hanging="162"/>
              <w:rPr>
                <w:rFonts w:cstheme="minorHAnsi"/>
                <w:sz w:val="16"/>
                <w:szCs w:val="16"/>
              </w:rPr>
            </w:pPr>
            <w:r>
              <w:rPr>
                <w:rFonts w:cstheme="minorHAnsi"/>
                <w:sz w:val="16"/>
                <w:szCs w:val="16"/>
              </w:rPr>
              <w:t>Government and patient c</w:t>
            </w:r>
            <w:r w:rsidR="006110C7">
              <w:rPr>
                <w:rFonts w:cstheme="minorHAnsi"/>
                <w:sz w:val="16"/>
                <w:szCs w:val="16"/>
              </w:rPr>
              <w:t>redit balances resolved within 60 days</w:t>
            </w:r>
          </w:p>
        </w:tc>
        <w:tc>
          <w:tcPr>
            <w:tcW w:w="630" w:type="dxa"/>
            <w:shd w:val="clear" w:color="auto" w:fill="D9D9D9" w:themeFill="background1" w:themeFillShade="D9"/>
            <w:vAlign w:val="center"/>
          </w:tcPr>
          <w:p w14:paraId="25D4AC61" w14:textId="77777777" w:rsidR="006110C7" w:rsidRDefault="006110C7" w:rsidP="00A40C7B">
            <w:pPr>
              <w:jc w:val="center"/>
              <w:rPr>
                <w:rFonts w:cstheme="minorHAnsi"/>
                <w:sz w:val="16"/>
                <w:szCs w:val="16"/>
              </w:rPr>
            </w:pPr>
            <w:r>
              <w:rPr>
                <w:rFonts w:cstheme="minorHAnsi"/>
                <w:sz w:val="16"/>
                <w:szCs w:val="16"/>
              </w:rPr>
              <w:t>95%</w:t>
            </w:r>
          </w:p>
        </w:tc>
        <w:tc>
          <w:tcPr>
            <w:tcW w:w="630" w:type="dxa"/>
            <w:shd w:val="clear" w:color="auto" w:fill="auto"/>
            <w:vAlign w:val="center"/>
          </w:tcPr>
          <w:p w14:paraId="6AE5BA23" w14:textId="77777777" w:rsidR="006110C7" w:rsidRDefault="006110C7" w:rsidP="00C45633">
            <w:pPr>
              <w:rPr>
                <w:rFonts w:cstheme="minorHAnsi"/>
                <w:sz w:val="16"/>
                <w:szCs w:val="16"/>
              </w:rPr>
            </w:pPr>
          </w:p>
        </w:tc>
        <w:tc>
          <w:tcPr>
            <w:tcW w:w="630" w:type="dxa"/>
            <w:shd w:val="clear" w:color="auto" w:fill="auto"/>
            <w:vAlign w:val="center"/>
          </w:tcPr>
          <w:p w14:paraId="0A22B3B3" w14:textId="77777777" w:rsidR="006110C7" w:rsidRDefault="006110C7" w:rsidP="00E51F45">
            <w:pPr>
              <w:rPr>
                <w:rFonts w:cstheme="minorHAnsi"/>
                <w:sz w:val="16"/>
                <w:szCs w:val="16"/>
              </w:rPr>
            </w:pPr>
          </w:p>
        </w:tc>
        <w:tc>
          <w:tcPr>
            <w:tcW w:w="630" w:type="dxa"/>
            <w:shd w:val="clear" w:color="auto" w:fill="auto"/>
            <w:vAlign w:val="center"/>
          </w:tcPr>
          <w:p w14:paraId="70548B8D" w14:textId="77777777" w:rsidR="006110C7" w:rsidRPr="00721952" w:rsidRDefault="006110C7" w:rsidP="00E51F45">
            <w:pPr>
              <w:rPr>
                <w:rFonts w:cstheme="minorHAnsi"/>
                <w:sz w:val="16"/>
                <w:szCs w:val="16"/>
              </w:rPr>
            </w:pPr>
          </w:p>
        </w:tc>
        <w:tc>
          <w:tcPr>
            <w:tcW w:w="630" w:type="dxa"/>
            <w:shd w:val="clear" w:color="auto" w:fill="auto"/>
            <w:vAlign w:val="center"/>
          </w:tcPr>
          <w:p w14:paraId="767AA2E5" w14:textId="77777777" w:rsidR="006110C7" w:rsidRPr="00721952" w:rsidRDefault="006110C7" w:rsidP="00E51F45">
            <w:pPr>
              <w:rPr>
                <w:rFonts w:cstheme="minorHAnsi"/>
                <w:sz w:val="16"/>
                <w:szCs w:val="16"/>
              </w:rPr>
            </w:pPr>
          </w:p>
        </w:tc>
        <w:tc>
          <w:tcPr>
            <w:tcW w:w="2970" w:type="dxa"/>
            <w:shd w:val="clear" w:color="auto" w:fill="auto"/>
          </w:tcPr>
          <w:p w14:paraId="59C82300" w14:textId="77777777" w:rsidR="006110C7" w:rsidRPr="00C6475F" w:rsidRDefault="006110C7" w:rsidP="00C45633">
            <w:pPr>
              <w:rPr>
                <w:rFonts w:cstheme="minorHAnsi"/>
                <w:sz w:val="16"/>
                <w:szCs w:val="16"/>
              </w:rPr>
            </w:pPr>
          </w:p>
        </w:tc>
      </w:tr>
      <w:tr w:rsidR="006110C7" w:rsidRPr="00721952" w14:paraId="694C5953" w14:textId="77777777" w:rsidTr="006110C7">
        <w:trPr>
          <w:trHeight w:val="458"/>
          <w:jc w:val="center"/>
        </w:trPr>
        <w:tc>
          <w:tcPr>
            <w:tcW w:w="378" w:type="dxa"/>
            <w:vMerge w:val="restart"/>
          </w:tcPr>
          <w:p w14:paraId="3697BC4B" w14:textId="77777777" w:rsidR="006110C7" w:rsidRPr="00721952" w:rsidRDefault="006110C7" w:rsidP="00E51F45">
            <w:pPr>
              <w:jc w:val="right"/>
              <w:rPr>
                <w:rFonts w:cstheme="minorHAnsi"/>
                <w:b/>
                <w:sz w:val="16"/>
                <w:szCs w:val="16"/>
              </w:rPr>
            </w:pPr>
            <w:r>
              <w:rPr>
                <w:rFonts w:cstheme="minorHAnsi"/>
                <w:b/>
                <w:sz w:val="16"/>
                <w:szCs w:val="16"/>
              </w:rPr>
              <w:t>D.</w:t>
            </w:r>
          </w:p>
        </w:tc>
        <w:tc>
          <w:tcPr>
            <w:tcW w:w="1530" w:type="dxa"/>
            <w:vMerge w:val="restart"/>
          </w:tcPr>
          <w:p w14:paraId="761F4FE7" w14:textId="77777777" w:rsidR="006110C7" w:rsidRPr="00721952" w:rsidRDefault="006110C7" w:rsidP="00E51F45">
            <w:pPr>
              <w:rPr>
                <w:rFonts w:cstheme="minorHAnsi"/>
                <w:b/>
                <w:sz w:val="16"/>
                <w:szCs w:val="16"/>
              </w:rPr>
            </w:pPr>
            <w:r>
              <w:rPr>
                <w:rFonts w:cstheme="minorHAnsi"/>
                <w:b/>
                <w:sz w:val="16"/>
                <w:szCs w:val="16"/>
              </w:rPr>
              <w:t>Care Management</w:t>
            </w:r>
          </w:p>
        </w:tc>
        <w:tc>
          <w:tcPr>
            <w:tcW w:w="3330" w:type="dxa"/>
            <w:vAlign w:val="center"/>
          </w:tcPr>
          <w:p w14:paraId="2A4935C6" w14:textId="77777777" w:rsidR="006110C7" w:rsidRPr="006110C7" w:rsidRDefault="006110C7" w:rsidP="006110C7">
            <w:pPr>
              <w:pStyle w:val="ListParagraph"/>
              <w:numPr>
                <w:ilvl w:val="0"/>
                <w:numId w:val="28"/>
              </w:numPr>
              <w:ind w:left="150" w:hanging="150"/>
              <w:rPr>
                <w:rFonts w:cstheme="minorHAnsi"/>
                <w:sz w:val="16"/>
                <w:szCs w:val="16"/>
              </w:rPr>
            </w:pPr>
            <w:r>
              <w:rPr>
                <w:rFonts w:cstheme="minorHAnsi"/>
                <w:sz w:val="16"/>
                <w:szCs w:val="16"/>
              </w:rPr>
              <w:t>Medicare admissions reviewed for medical necessity within 24 hours of admission</w:t>
            </w:r>
          </w:p>
        </w:tc>
        <w:tc>
          <w:tcPr>
            <w:tcW w:w="630" w:type="dxa"/>
            <w:shd w:val="clear" w:color="auto" w:fill="D9D9D9" w:themeFill="background1" w:themeFillShade="D9"/>
            <w:vAlign w:val="center"/>
          </w:tcPr>
          <w:p w14:paraId="55A0B349" w14:textId="77777777" w:rsidR="006110C7" w:rsidRDefault="006110C7" w:rsidP="00A40C7B">
            <w:pPr>
              <w:jc w:val="center"/>
              <w:rPr>
                <w:rFonts w:cstheme="minorHAnsi"/>
                <w:sz w:val="16"/>
                <w:szCs w:val="16"/>
              </w:rPr>
            </w:pPr>
            <w:r>
              <w:rPr>
                <w:rFonts w:cstheme="minorHAnsi"/>
                <w:sz w:val="16"/>
                <w:szCs w:val="16"/>
              </w:rPr>
              <w:t>90%</w:t>
            </w:r>
          </w:p>
        </w:tc>
        <w:tc>
          <w:tcPr>
            <w:tcW w:w="630" w:type="dxa"/>
            <w:shd w:val="clear" w:color="auto" w:fill="auto"/>
            <w:vAlign w:val="center"/>
          </w:tcPr>
          <w:p w14:paraId="110AE6DE" w14:textId="77777777" w:rsidR="006110C7" w:rsidRDefault="006110C7" w:rsidP="00C45633">
            <w:pPr>
              <w:rPr>
                <w:rFonts w:cstheme="minorHAnsi"/>
                <w:sz w:val="16"/>
                <w:szCs w:val="16"/>
              </w:rPr>
            </w:pPr>
          </w:p>
        </w:tc>
        <w:tc>
          <w:tcPr>
            <w:tcW w:w="630" w:type="dxa"/>
            <w:shd w:val="clear" w:color="auto" w:fill="auto"/>
            <w:vAlign w:val="center"/>
          </w:tcPr>
          <w:p w14:paraId="6A4782FA" w14:textId="77777777" w:rsidR="006110C7" w:rsidRDefault="006110C7" w:rsidP="00E51F45">
            <w:pPr>
              <w:rPr>
                <w:rFonts w:cstheme="minorHAnsi"/>
                <w:sz w:val="16"/>
                <w:szCs w:val="16"/>
              </w:rPr>
            </w:pPr>
          </w:p>
        </w:tc>
        <w:tc>
          <w:tcPr>
            <w:tcW w:w="630" w:type="dxa"/>
            <w:shd w:val="clear" w:color="auto" w:fill="auto"/>
            <w:vAlign w:val="center"/>
          </w:tcPr>
          <w:p w14:paraId="547890BA" w14:textId="77777777" w:rsidR="006110C7" w:rsidRPr="00721952" w:rsidRDefault="006110C7" w:rsidP="00E51F45">
            <w:pPr>
              <w:rPr>
                <w:rFonts w:cstheme="minorHAnsi"/>
                <w:sz w:val="16"/>
                <w:szCs w:val="16"/>
              </w:rPr>
            </w:pPr>
          </w:p>
        </w:tc>
        <w:tc>
          <w:tcPr>
            <w:tcW w:w="630" w:type="dxa"/>
            <w:shd w:val="clear" w:color="auto" w:fill="auto"/>
            <w:vAlign w:val="center"/>
          </w:tcPr>
          <w:p w14:paraId="30551C98" w14:textId="77777777" w:rsidR="006110C7" w:rsidRPr="00721952" w:rsidRDefault="006110C7" w:rsidP="00E51F45">
            <w:pPr>
              <w:rPr>
                <w:rFonts w:cstheme="minorHAnsi"/>
                <w:sz w:val="16"/>
                <w:szCs w:val="16"/>
              </w:rPr>
            </w:pPr>
          </w:p>
        </w:tc>
        <w:tc>
          <w:tcPr>
            <w:tcW w:w="2970" w:type="dxa"/>
            <w:shd w:val="clear" w:color="auto" w:fill="auto"/>
          </w:tcPr>
          <w:p w14:paraId="4C36B1B5" w14:textId="77777777" w:rsidR="006110C7" w:rsidRPr="00C6475F" w:rsidRDefault="006110C7" w:rsidP="00C45633">
            <w:pPr>
              <w:rPr>
                <w:rFonts w:cstheme="minorHAnsi"/>
                <w:sz w:val="16"/>
                <w:szCs w:val="16"/>
              </w:rPr>
            </w:pPr>
          </w:p>
        </w:tc>
      </w:tr>
      <w:tr w:rsidR="006110C7" w:rsidRPr="00721952" w14:paraId="2AE3265F" w14:textId="77777777" w:rsidTr="002E0327">
        <w:trPr>
          <w:trHeight w:val="296"/>
          <w:jc w:val="center"/>
        </w:trPr>
        <w:tc>
          <w:tcPr>
            <w:tcW w:w="378" w:type="dxa"/>
            <w:vMerge/>
          </w:tcPr>
          <w:p w14:paraId="310BA68F" w14:textId="77777777" w:rsidR="006110C7" w:rsidRDefault="006110C7" w:rsidP="00E51F45">
            <w:pPr>
              <w:jc w:val="right"/>
              <w:rPr>
                <w:rFonts w:cstheme="minorHAnsi"/>
                <w:b/>
                <w:sz w:val="16"/>
                <w:szCs w:val="16"/>
              </w:rPr>
            </w:pPr>
          </w:p>
        </w:tc>
        <w:tc>
          <w:tcPr>
            <w:tcW w:w="1530" w:type="dxa"/>
            <w:vMerge/>
          </w:tcPr>
          <w:p w14:paraId="27019AE3" w14:textId="77777777" w:rsidR="006110C7" w:rsidRDefault="006110C7" w:rsidP="00E51F45">
            <w:pPr>
              <w:rPr>
                <w:rFonts w:cstheme="minorHAnsi"/>
                <w:b/>
                <w:sz w:val="16"/>
                <w:szCs w:val="16"/>
              </w:rPr>
            </w:pPr>
          </w:p>
        </w:tc>
        <w:tc>
          <w:tcPr>
            <w:tcW w:w="3330" w:type="dxa"/>
            <w:vAlign w:val="center"/>
          </w:tcPr>
          <w:p w14:paraId="039FAF44" w14:textId="77777777" w:rsidR="006110C7" w:rsidRDefault="006110C7" w:rsidP="006110C7">
            <w:pPr>
              <w:pStyle w:val="ListParagraph"/>
              <w:numPr>
                <w:ilvl w:val="0"/>
                <w:numId w:val="28"/>
              </w:numPr>
              <w:ind w:left="150" w:hanging="150"/>
              <w:rPr>
                <w:rFonts w:cstheme="minorHAnsi"/>
                <w:sz w:val="16"/>
                <w:szCs w:val="16"/>
              </w:rPr>
            </w:pPr>
            <w:r>
              <w:rPr>
                <w:rFonts w:cstheme="minorHAnsi"/>
                <w:sz w:val="16"/>
                <w:szCs w:val="16"/>
              </w:rPr>
              <w:t>CDI/Coding queries appropriately worded</w:t>
            </w:r>
          </w:p>
        </w:tc>
        <w:tc>
          <w:tcPr>
            <w:tcW w:w="630" w:type="dxa"/>
            <w:shd w:val="clear" w:color="auto" w:fill="D9D9D9" w:themeFill="background1" w:themeFillShade="D9"/>
            <w:vAlign w:val="center"/>
          </w:tcPr>
          <w:p w14:paraId="20136B0B" w14:textId="77777777" w:rsidR="006110C7" w:rsidRDefault="006110C7" w:rsidP="00A40C7B">
            <w:pPr>
              <w:jc w:val="center"/>
              <w:rPr>
                <w:rFonts w:cstheme="minorHAnsi"/>
                <w:sz w:val="16"/>
                <w:szCs w:val="16"/>
              </w:rPr>
            </w:pPr>
            <w:r>
              <w:rPr>
                <w:rFonts w:cstheme="minorHAnsi"/>
                <w:sz w:val="16"/>
                <w:szCs w:val="16"/>
              </w:rPr>
              <w:t>95%</w:t>
            </w:r>
          </w:p>
        </w:tc>
        <w:tc>
          <w:tcPr>
            <w:tcW w:w="630" w:type="dxa"/>
            <w:shd w:val="clear" w:color="auto" w:fill="auto"/>
            <w:vAlign w:val="center"/>
          </w:tcPr>
          <w:p w14:paraId="23FE4656" w14:textId="77777777" w:rsidR="006110C7" w:rsidRDefault="006110C7" w:rsidP="00C45633">
            <w:pPr>
              <w:rPr>
                <w:rFonts w:cstheme="minorHAnsi"/>
                <w:sz w:val="16"/>
                <w:szCs w:val="16"/>
              </w:rPr>
            </w:pPr>
          </w:p>
        </w:tc>
        <w:tc>
          <w:tcPr>
            <w:tcW w:w="630" w:type="dxa"/>
            <w:shd w:val="clear" w:color="auto" w:fill="auto"/>
            <w:vAlign w:val="center"/>
          </w:tcPr>
          <w:p w14:paraId="6CDD13B4" w14:textId="77777777" w:rsidR="006110C7" w:rsidRDefault="006110C7" w:rsidP="00E51F45">
            <w:pPr>
              <w:rPr>
                <w:rFonts w:cstheme="minorHAnsi"/>
                <w:sz w:val="16"/>
                <w:szCs w:val="16"/>
              </w:rPr>
            </w:pPr>
          </w:p>
        </w:tc>
        <w:tc>
          <w:tcPr>
            <w:tcW w:w="630" w:type="dxa"/>
            <w:shd w:val="clear" w:color="auto" w:fill="auto"/>
            <w:vAlign w:val="center"/>
          </w:tcPr>
          <w:p w14:paraId="7849BEA6" w14:textId="77777777" w:rsidR="006110C7" w:rsidRPr="00721952" w:rsidRDefault="006110C7" w:rsidP="00E51F45">
            <w:pPr>
              <w:rPr>
                <w:rFonts w:cstheme="minorHAnsi"/>
                <w:sz w:val="16"/>
                <w:szCs w:val="16"/>
              </w:rPr>
            </w:pPr>
          </w:p>
        </w:tc>
        <w:tc>
          <w:tcPr>
            <w:tcW w:w="630" w:type="dxa"/>
            <w:shd w:val="clear" w:color="auto" w:fill="auto"/>
            <w:vAlign w:val="center"/>
          </w:tcPr>
          <w:p w14:paraId="4023D3A0" w14:textId="77777777" w:rsidR="006110C7" w:rsidRPr="00721952" w:rsidRDefault="006110C7" w:rsidP="00E51F45">
            <w:pPr>
              <w:rPr>
                <w:rFonts w:cstheme="minorHAnsi"/>
                <w:sz w:val="16"/>
                <w:szCs w:val="16"/>
              </w:rPr>
            </w:pPr>
          </w:p>
        </w:tc>
        <w:tc>
          <w:tcPr>
            <w:tcW w:w="2970" w:type="dxa"/>
            <w:shd w:val="clear" w:color="auto" w:fill="auto"/>
          </w:tcPr>
          <w:p w14:paraId="397A7B90" w14:textId="77777777" w:rsidR="006110C7" w:rsidRPr="00C6475F" w:rsidRDefault="006110C7" w:rsidP="00C45633">
            <w:pPr>
              <w:rPr>
                <w:rFonts w:cstheme="minorHAnsi"/>
                <w:sz w:val="16"/>
                <w:szCs w:val="16"/>
              </w:rPr>
            </w:pPr>
          </w:p>
        </w:tc>
      </w:tr>
      <w:tr w:rsidR="006110C7" w:rsidRPr="00721952" w14:paraId="0E4A0897" w14:textId="77777777" w:rsidTr="002E0327">
        <w:trPr>
          <w:trHeight w:val="386"/>
          <w:jc w:val="center"/>
        </w:trPr>
        <w:tc>
          <w:tcPr>
            <w:tcW w:w="378" w:type="dxa"/>
            <w:vMerge/>
          </w:tcPr>
          <w:p w14:paraId="6743C2EE" w14:textId="77777777" w:rsidR="006110C7" w:rsidRDefault="006110C7" w:rsidP="00E51F45">
            <w:pPr>
              <w:jc w:val="right"/>
              <w:rPr>
                <w:rFonts w:cstheme="minorHAnsi"/>
                <w:b/>
                <w:sz w:val="16"/>
                <w:szCs w:val="16"/>
              </w:rPr>
            </w:pPr>
          </w:p>
        </w:tc>
        <w:tc>
          <w:tcPr>
            <w:tcW w:w="1530" w:type="dxa"/>
            <w:vMerge/>
          </w:tcPr>
          <w:p w14:paraId="2D9A1C0C" w14:textId="77777777" w:rsidR="006110C7" w:rsidRDefault="006110C7" w:rsidP="00E51F45">
            <w:pPr>
              <w:rPr>
                <w:rFonts w:cstheme="minorHAnsi"/>
                <w:b/>
                <w:sz w:val="16"/>
                <w:szCs w:val="16"/>
              </w:rPr>
            </w:pPr>
          </w:p>
        </w:tc>
        <w:tc>
          <w:tcPr>
            <w:tcW w:w="3330" w:type="dxa"/>
            <w:vAlign w:val="center"/>
          </w:tcPr>
          <w:p w14:paraId="0C32CE4E" w14:textId="77777777" w:rsidR="006110C7" w:rsidRDefault="006110C7" w:rsidP="006110C7">
            <w:pPr>
              <w:pStyle w:val="ListParagraph"/>
              <w:numPr>
                <w:ilvl w:val="0"/>
                <w:numId w:val="28"/>
              </w:numPr>
              <w:ind w:left="150" w:hanging="150"/>
              <w:rPr>
                <w:rFonts w:cstheme="minorHAnsi"/>
                <w:sz w:val="16"/>
                <w:szCs w:val="16"/>
              </w:rPr>
            </w:pPr>
            <w:r>
              <w:rPr>
                <w:rFonts w:cstheme="minorHAnsi"/>
                <w:sz w:val="16"/>
                <w:szCs w:val="16"/>
              </w:rPr>
              <w:t>Clinical denial rates below x</w:t>
            </w:r>
          </w:p>
        </w:tc>
        <w:tc>
          <w:tcPr>
            <w:tcW w:w="630" w:type="dxa"/>
            <w:shd w:val="clear" w:color="auto" w:fill="D9D9D9" w:themeFill="background1" w:themeFillShade="D9"/>
            <w:vAlign w:val="center"/>
          </w:tcPr>
          <w:p w14:paraId="142146ED" w14:textId="77777777" w:rsidR="006110C7" w:rsidRDefault="00320ED6" w:rsidP="00A40C7B">
            <w:pPr>
              <w:jc w:val="center"/>
              <w:rPr>
                <w:rFonts w:cstheme="minorHAnsi"/>
                <w:sz w:val="16"/>
                <w:szCs w:val="16"/>
              </w:rPr>
            </w:pPr>
            <w:r>
              <w:rPr>
                <w:rFonts w:cstheme="minorHAnsi"/>
                <w:sz w:val="16"/>
                <w:szCs w:val="16"/>
              </w:rPr>
              <w:t>1</w:t>
            </w:r>
            <w:r w:rsidR="006110C7">
              <w:rPr>
                <w:rFonts w:cstheme="minorHAnsi"/>
                <w:sz w:val="16"/>
                <w:szCs w:val="16"/>
              </w:rPr>
              <w:t>0%</w:t>
            </w:r>
          </w:p>
        </w:tc>
        <w:tc>
          <w:tcPr>
            <w:tcW w:w="630" w:type="dxa"/>
            <w:shd w:val="clear" w:color="auto" w:fill="auto"/>
            <w:vAlign w:val="center"/>
          </w:tcPr>
          <w:p w14:paraId="5BAABB9A" w14:textId="77777777" w:rsidR="006110C7" w:rsidRDefault="006110C7" w:rsidP="00C45633">
            <w:pPr>
              <w:rPr>
                <w:rFonts w:cstheme="minorHAnsi"/>
                <w:sz w:val="16"/>
                <w:szCs w:val="16"/>
              </w:rPr>
            </w:pPr>
          </w:p>
        </w:tc>
        <w:tc>
          <w:tcPr>
            <w:tcW w:w="630" w:type="dxa"/>
            <w:shd w:val="clear" w:color="auto" w:fill="auto"/>
            <w:vAlign w:val="center"/>
          </w:tcPr>
          <w:p w14:paraId="3FEBE40D" w14:textId="77777777" w:rsidR="006110C7" w:rsidRDefault="006110C7" w:rsidP="00E51F45">
            <w:pPr>
              <w:rPr>
                <w:rFonts w:cstheme="minorHAnsi"/>
                <w:sz w:val="16"/>
                <w:szCs w:val="16"/>
              </w:rPr>
            </w:pPr>
          </w:p>
        </w:tc>
        <w:tc>
          <w:tcPr>
            <w:tcW w:w="630" w:type="dxa"/>
            <w:shd w:val="clear" w:color="auto" w:fill="auto"/>
            <w:vAlign w:val="center"/>
          </w:tcPr>
          <w:p w14:paraId="5798B025" w14:textId="77777777" w:rsidR="006110C7" w:rsidRPr="00721952" w:rsidRDefault="006110C7" w:rsidP="00E51F45">
            <w:pPr>
              <w:rPr>
                <w:rFonts w:cstheme="minorHAnsi"/>
                <w:sz w:val="16"/>
                <w:szCs w:val="16"/>
              </w:rPr>
            </w:pPr>
          </w:p>
        </w:tc>
        <w:tc>
          <w:tcPr>
            <w:tcW w:w="630" w:type="dxa"/>
            <w:shd w:val="clear" w:color="auto" w:fill="auto"/>
            <w:vAlign w:val="center"/>
          </w:tcPr>
          <w:p w14:paraId="17AA6B16" w14:textId="77777777" w:rsidR="006110C7" w:rsidRPr="00721952" w:rsidRDefault="006110C7" w:rsidP="00E51F45">
            <w:pPr>
              <w:rPr>
                <w:rFonts w:cstheme="minorHAnsi"/>
                <w:sz w:val="16"/>
                <w:szCs w:val="16"/>
              </w:rPr>
            </w:pPr>
          </w:p>
        </w:tc>
        <w:tc>
          <w:tcPr>
            <w:tcW w:w="2970" w:type="dxa"/>
            <w:shd w:val="clear" w:color="auto" w:fill="auto"/>
          </w:tcPr>
          <w:p w14:paraId="7FDAF731" w14:textId="77777777" w:rsidR="006110C7" w:rsidRPr="00C6475F" w:rsidRDefault="006110C7" w:rsidP="00C45633">
            <w:pPr>
              <w:rPr>
                <w:rFonts w:cstheme="minorHAnsi"/>
                <w:sz w:val="16"/>
                <w:szCs w:val="16"/>
              </w:rPr>
            </w:pPr>
          </w:p>
        </w:tc>
      </w:tr>
      <w:tr w:rsidR="006110C7" w:rsidRPr="00721952" w14:paraId="6732F160" w14:textId="77777777" w:rsidTr="002E0327">
        <w:trPr>
          <w:trHeight w:val="431"/>
          <w:jc w:val="center"/>
        </w:trPr>
        <w:tc>
          <w:tcPr>
            <w:tcW w:w="378" w:type="dxa"/>
            <w:vMerge w:val="restart"/>
          </w:tcPr>
          <w:p w14:paraId="49385103" w14:textId="77777777" w:rsidR="006110C7" w:rsidRDefault="006110C7" w:rsidP="00E51F45">
            <w:pPr>
              <w:jc w:val="right"/>
              <w:rPr>
                <w:rFonts w:cstheme="minorHAnsi"/>
                <w:b/>
                <w:sz w:val="16"/>
                <w:szCs w:val="16"/>
              </w:rPr>
            </w:pPr>
            <w:r>
              <w:rPr>
                <w:rFonts w:cstheme="minorHAnsi"/>
                <w:b/>
                <w:sz w:val="16"/>
                <w:szCs w:val="16"/>
              </w:rPr>
              <w:t>E.</w:t>
            </w:r>
          </w:p>
        </w:tc>
        <w:tc>
          <w:tcPr>
            <w:tcW w:w="1530" w:type="dxa"/>
            <w:vMerge w:val="restart"/>
          </w:tcPr>
          <w:p w14:paraId="1088B6DC" w14:textId="77777777" w:rsidR="006110C7" w:rsidRDefault="006110C7" w:rsidP="00E51F45">
            <w:pPr>
              <w:rPr>
                <w:rFonts w:cstheme="minorHAnsi"/>
                <w:b/>
                <w:sz w:val="16"/>
                <w:szCs w:val="16"/>
              </w:rPr>
            </w:pPr>
            <w:r>
              <w:rPr>
                <w:rFonts w:cstheme="minorHAnsi"/>
                <w:b/>
                <w:sz w:val="16"/>
                <w:szCs w:val="16"/>
              </w:rPr>
              <w:t>Physician Transactions</w:t>
            </w:r>
          </w:p>
          <w:p w14:paraId="67DBD66F" w14:textId="77777777" w:rsidR="002E0327" w:rsidRDefault="002E0327" w:rsidP="00E51F45">
            <w:pPr>
              <w:rPr>
                <w:rFonts w:cstheme="minorHAnsi"/>
                <w:b/>
                <w:sz w:val="16"/>
                <w:szCs w:val="16"/>
              </w:rPr>
            </w:pPr>
            <w:r>
              <w:rPr>
                <w:rFonts w:cstheme="minorHAnsi"/>
                <w:b/>
                <w:sz w:val="16"/>
                <w:szCs w:val="16"/>
              </w:rPr>
              <w:t>(anti-kickback, Stark, etc.)</w:t>
            </w:r>
          </w:p>
        </w:tc>
        <w:tc>
          <w:tcPr>
            <w:tcW w:w="3330" w:type="dxa"/>
            <w:vAlign w:val="center"/>
          </w:tcPr>
          <w:p w14:paraId="77BE4939" w14:textId="77777777" w:rsidR="006110C7" w:rsidRDefault="006110C7" w:rsidP="006110C7">
            <w:pPr>
              <w:pStyle w:val="ListParagraph"/>
              <w:numPr>
                <w:ilvl w:val="0"/>
                <w:numId w:val="29"/>
              </w:numPr>
              <w:ind w:left="150" w:hanging="150"/>
              <w:rPr>
                <w:rFonts w:cstheme="minorHAnsi"/>
                <w:sz w:val="16"/>
                <w:szCs w:val="16"/>
              </w:rPr>
            </w:pPr>
            <w:r>
              <w:rPr>
                <w:rFonts w:cstheme="minorHAnsi"/>
                <w:sz w:val="16"/>
                <w:szCs w:val="16"/>
              </w:rPr>
              <w:t>No contract services until contract fully executed</w:t>
            </w:r>
          </w:p>
        </w:tc>
        <w:tc>
          <w:tcPr>
            <w:tcW w:w="630" w:type="dxa"/>
            <w:shd w:val="clear" w:color="auto" w:fill="D9D9D9" w:themeFill="background1" w:themeFillShade="D9"/>
            <w:vAlign w:val="center"/>
          </w:tcPr>
          <w:p w14:paraId="5A0BF4EF" w14:textId="77777777" w:rsidR="006110C7" w:rsidRDefault="006110C7" w:rsidP="00A40C7B">
            <w:pPr>
              <w:jc w:val="center"/>
              <w:rPr>
                <w:rFonts w:cstheme="minorHAnsi"/>
                <w:sz w:val="16"/>
                <w:szCs w:val="16"/>
              </w:rPr>
            </w:pPr>
            <w:r>
              <w:rPr>
                <w:rFonts w:cstheme="minorHAnsi"/>
                <w:sz w:val="16"/>
                <w:szCs w:val="16"/>
              </w:rPr>
              <w:t>98%</w:t>
            </w:r>
          </w:p>
        </w:tc>
        <w:tc>
          <w:tcPr>
            <w:tcW w:w="630" w:type="dxa"/>
            <w:shd w:val="clear" w:color="auto" w:fill="auto"/>
            <w:vAlign w:val="center"/>
          </w:tcPr>
          <w:p w14:paraId="17C05DF4" w14:textId="77777777" w:rsidR="006110C7" w:rsidRDefault="006110C7" w:rsidP="00C45633">
            <w:pPr>
              <w:rPr>
                <w:rFonts w:cstheme="minorHAnsi"/>
                <w:sz w:val="16"/>
                <w:szCs w:val="16"/>
              </w:rPr>
            </w:pPr>
          </w:p>
        </w:tc>
        <w:tc>
          <w:tcPr>
            <w:tcW w:w="630" w:type="dxa"/>
            <w:shd w:val="clear" w:color="auto" w:fill="auto"/>
            <w:vAlign w:val="center"/>
          </w:tcPr>
          <w:p w14:paraId="49E1070C" w14:textId="77777777" w:rsidR="006110C7" w:rsidRDefault="006110C7" w:rsidP="00E51F45">
            <w:pPr>
              <w:rPr>
                <w:rFonts w:cstheme="minorHAnsi"/>
                <w:sz w:val="16"/>
                <w:szCs w:val="16"/>
              </w:rPr>
            </w:pPr>
          </w:p>
        </w:tc>
        <w:tc>
          <w:tcPr>
            <w:tcW w:w="630" w:type="dxa"/>
            <w:shd w:val="clear" w:color="auto" w:fill="auto"/>
            <w:vAlign w:val="center"/>
          </w:tcPr>
          <w:p w14:paraId="58D8340B" w14:textId="77777777" w:rsidR="006110C7" w:rsidRPr="00721952" w:rsidRDefault="006110C7" w:rsidP="00E51F45">
            <w:pPr>
              <w:rPr>
                <w:rFonts w:cstheme="minorHAnsi"/>
                <w:sz w:val="16"/>
                <w:szCs w:val="16"/>
              </w:rPr>
            </w:pPr>
          </w:p>
        </w:tc>
        <w:tc>
          <w:tcPr>
            <w:tcW w:w="630" w:type="dxa"/>
            <w:shd w:val="clear" w:color="auto" w:fill="auto"/>
            <w:vAlign w:val="center"/>
          </w:tcPr>
          <w:p w14:paraId="79517E48" w14:textId="77777777" w:rsidR="006110C7" w:rsidRPr="00721952" w:rsidRDefault="006110C7" w:rsidP="00E51F45">
            <w:pPr>
              <w:rPr>
                <w:rFonts w:cstheme="minorHAnsi"/>
                <w:sz w:val="16"/>
                <w:szCs w:val="16"/>
              </w:rPr>
            </w:pPr>
          </w:p>
        </w:tc>
        <w:tc>
          <w:tcPr>
            <w:tcW w:w="2970" w:type="dxa"/>
            <w:shd w:val="clear" w:color="auto" w:fill="auto"/>
          </w:tcPr>
          <w:p w14:paraId="46668CC3" w14:textId="77777777" w:rsidR="006110C7" w:rsidRPr="00C6475F" w:rsidRDefault="006110C7" w:rsidP="00C45633">
            <w:pPr>
              <w:rPr>
                <w:rFonts w:cstheme="minorHAnsi"/>
                <w:sz w:val="16"/>
                <w:szCs w:val="16"/>
              </w:rPr>
            </w:pPr>
          </w:p>
        </w:tc>
      </w:tr>
      <w:tr w:rsidR="006110C7" w:rsidRPr="00721952" w14:paraId="6E052154" w14:textId="77777777" w:rsidTr="002E0327">
        <w:trPr>
          <w:trHeight w:val="350"/>
          <w:jc w:val="center"/>
        </w:trPr>
        <w:tc>
          <w:tcPr>
            <w:tcW w:w="378" w:type="dxa"/>
            <w:vMerge/>
          </w:tcPr>
          <w:p w14:paraId="2862D63B" w14:textId="77777777" w:rsidR="006110C7" w:rsidRDefault="006110C7" w:rsidP="00E51F45">
            <w:pPr>
              <w:jc w:val="right"/>
              <w:rPr>
                <w:rFonts w:cstheme="minorHAnsi"/>
                <w:b/>
                <w:sz w:val="16"/>
                <w:szCs w:val="16"/>
              </w:rPr>
            </w:pPr>
          </w:p>
        </w:tc>
        <w:tc>
          <w:tcPr>
            <w:tcW w:w="1530" w:type="dxa"/>
            <w:vMerge/>
          </w:tcPr>
          <w:p w14:paraId="72C14D8D" w14:textId="77777777" w:rsidR="006110C7" w:rsidRDefault="006110C7" w:rsidP="00E51F45">
            <w:pPr>
              <w:rPr>
                <w:rFonts w:cstheme="minorHAnsi"/>
                <w:b/>
                <w:sz w:val="16"/>
                <w:szCs w:val="16"/>
              </w:rPr>
            </w:pPr>
          </w:p>
        </w:tc>
        <w:tc>
          <w:tcPr>
            <w:tcW w:w="3330" w:type="dxa"/>
            <w:vAlign w:val="center"/>
          </w:tcPr>
          <w:p w14:paraId="7CC91C4B" w14:textId="77777777" w:rsidR="006110C7" w:rsidRDefault="006110C7" w:rsidP="006110C7">
            <w:pPr>
              <w:pStyle w:val="ListParagraph"/>
              <w:numPr>
                <w:ilvl w:val="0"/>
                <w:numId w:val="29"/>
              </w:numPr>
              <w:ind w:left="150" w:hanging="150"/>
              <w:rPr>
                <w:rFonts w:cstheme="minorHAnsi"/>
                <w:sz w:val="16"/>
                <w:szCs w:val="16"/>
              </w:rPr>
            </w:pPr>
            <w:r>
              <w:rPr>
                <w:rFonts w:cstheme="minorHAnsi"/>
                <w:sz w:val="16"/>
                <w:szCs w:val="16"/>
              </w:rPr>
              <w:t>Payments consistent with contract terms</w:t>
            </w:r>
          </w:p>
        </w:tc>
        <w:tc>
          <w:tcPr>
            <w:tcW w:w="630" w:type="dxa"/>
            <w:shd w:val="clear" w:color="auto" w:fill="D9D9D9" w:themeFill="background1" w:themeFillShade="D9"/>
            <w:vAlign w:val="center"/>
          </w:tcPr>
          <w:p w14:paraId="4A4F7609" w14:textId="77777777" w:rsidR="006110C7" w:rsidRDefault="006110C7" w:rsidP="00A40C7B">
            <w:pPr>
              <w:jc w:val="center"/>
              <w:rPr>
                <w:rFonts w:cstheme="minorHAnsi"/>
                <w:sz w:val="16"/>
                <w:szCs w:val="16"/>
              </w:rPr>
            </w:pPr>
            <w:r>
              <w:rPr>
                <w:rFonts w:cstheme="minorHAnsi"/>
                <w:sz w:val="16"/>
                <w:szCs w:val="16"/>
              </w:rPr>
              <w:t>98%</w:t>
            </w:r>
          </w:p>
        </w:tc>
        <w:tc>
          <w:tcPr>
            <w:tcW w:w="630" w:type="dxa"/>
            <w:shd w:val="clear" w:color="auto" w:fill="auto"/>
            <w:vAlign w:val="center"/>
          </w:tcPr>
          <w:p w14:paraId="65701CCC" w14:textId="77777777" w:rsidR="006110C7" w:rsidRDefault="006110C7" w:rsidP="00C45633">
            <w:pPr>
              <w:rPr>
                <w:rFonts w:cstheme="minorHAnsi"/>
                <w:sz w:val="16"/>
                <w:szCs w:val="16"/>
              </w:rPr>
            </w:pPr>
          </w:p>
        </w:tc>
        <w:tc>
          <w:tcPr>
            <w:tcW w:w="630" w:type="dxa"/>
            <w:shd w:val="clear" w:color="auto" w:fill="auto"/>
            <w:vAlign w:val="center"/>
          </w:tcPr>
          <w:p w14:paraId="190D9CAC" w14:textId="77777777" w:rsidR="006110C7" w:rsidRDefault="006110C7" w:rsidP="00E51F45">
            <w:pPr>
              <w:rPr>
                <w:rFonts w:cstheme="minorHAnsi"/>
                <w:sz w:val="16"/>
                <w:szCs w:val="16"/>
              </w:rPr>
            </w:pPr>
          </w:p>
        </w:tc>
        <w:tc>
          <w:tcPr>
            <w:tcW w:w="630" w:type="dxa"/>
            <w:shd w:val="clear" w:color="auto" w:fill="auto"/>
            <w:vAlign w:val="center"/>
          </w:tcPr>
          <w:p w14:paraId="3A402ECD" w14:textId="77777777" w:rsidR="006110C7" w:rsidRPr="00721952" w:rsidRDefault="006110C7" w:rsidP="00E51F45">
            <w:pPr>
              <w:rPr>
                <w:rFonts w:cstheme="minorHAnsi"/>
                <w:sz w:val="16"/>
                <w:szCs w:val="16"/>
              </w:rPr>
            </w:pPr>
          </w:p>
        </w:tc>
        <w:tc>
          <w:tcPr>
            <w:tcW w:w="630" w:type="dxa"/>
            <w:shd w:val="clear" w:color="auto" w:fill="auto"/>
            <w:vAlign w:val="center"/>
          </w:tcPr>
          <w:p w14:paraId="4B5050C7" w14:textId="77777777" w:rsidR="006110C7" w:rsidRPr="00721952" w:rsidRDefault="006110C7" w:rsidP="00E51F45">
            <w:pPr>
              <w:rPr>
                <w:rFonts w:cstheme="minorHAnsi"/>
                <w:sz w:val="16"/>
                <w:szCs w:val="16"/>
              </w:rPr>
            </w:pPr>
          </w:p>
        </w:tc>
        <w:tc>
          <w:tcPr>
            <w:tcW w:w="2970" w:type="dxa"/>
            <w:shd w:val="clear" w:color="auto" w:fill="auto"/>
          </w:tcPr>
          <w:p w14:paraId="6337C81E" w14:textId="77777777" w:rsidR="006110C7" w:rsidRPr="00C6475F" w:rsidRDefault="006110C7" w:rsidP="00C45633">
            <w:pPr>
              <w:rPr>
                <w:rFonts w:cstheme="minorHAnsi"/>
                <w:sz w:val="16"/>
                <w:szCs w:val="16"/>
              </w:rPr>
            </w:pPr>
          </w:p>
        </w:tc>
      </w:tr>
      <w:tr w:rsidR="006110C7" w:rsidRPr="00721952" w14:paraId="4B380623" w14:textId="77777777" w:rsidTr="002E0327">
        <w:trPr>
          <w:trHeight w:val="359"/>
          <w:jc w:val="center"/>
        </w:trPr>
        <w:tc>
          <w:tcPr>
            <w:tcW w:w="378" w:type="dxa"/>
            <w:vMerge/>
          </w:tcPr>
          <w:p w14:paraId="55DC8C13" w14:textId="77777777" w:rsidR="006110C7" w:rsidRDefault="006110C7" w:rsidP="00E51F45">
            <w:pPr>
              <w:jc w:val="right"/>
              <w:rPr>
                <w:rFonts w:cstheme="minorHAnsi"/>
                <w:b/>
                <w:sz w:val="16"/>
                <w:szCs w:val="16"/>
              </w:rPr>
            </w:pPr>
          </w:p>
        </w:tc>
        <w:tc>
          <w:tcPr>
            <w:tcW w:w="1530" w:type="dxa"/>
            <w:vMerge/>
          </w:tcPr>
          <w:p w14:paraId="08F698C9" w14:textId="77777777" w:rsidR="006110C7" w:rsidRDefault="006110C7" w:rsidP="00E51F45">
            <w:pPr>
              <w:rPr>
                <w:rFonts w:cstheme="minorHAnsi"/>
                <w:b/>
                <w:sz w:val="16"/>
                <w:szCs w:val="16"/>
              </w:rPr>
            </w:pPr>
          </w:p>
        </w:tc>
        <w:tc>
          <w:tcPr>
            <w:tcW w:w="3330" w:type="dxa"/>
            <w:vAlign w:val="center"/>
          </w:tcPr>
          <w:p w14:paraId="77500F5D" w14:textId="77777777" w:rsidR="006110C7" w:rsidRDefault="00320ED6" w:rsidP="006110C7">
            <w:pPr>
              <w:pStyle w:val="ListParagraph"/>
              <w:numPr>
                <w:ilvl w:val="0"/>
                <w:numId w:val="29"/>
              </w:numPr>
              <w:ind w:left="150" w:hanging="150"/>
              <w:rPr>
                <w:rFonts w:cstheme="minorHAnsi"/>
                <w:sz w:val="16"/>
                <w:szCs w:val="16"/>
              </w:rPr>
            </w:pPr>
            <w:r>
              <w:rPr>
                <w:rFonts w:cstheme="minorHAnsi"/>
                <w:sz w:val="16"/>
                <w:szCs w:val="16"/>
              </w:rPr>
              <w:t>Physician lease</w:t>
            </w:r>
            <w:r w:rsidR="006110C7">
              <w:rPr>
                <w:rFonts w:cstheme="minorHAnsi"/>
                <w:sz w:val="16"/>
                <w:szCs w:val="16"/>
              </w:rPr>
              <w:t xml:space="preserve"> payments timely received</w:t>
            </w:r>
          </w:p>
        </w:tc>
        <w:tc>
          <w:tcPr>
            <w:tcW w:w="630" w:type="dxa"/>
            <w:shd w:val="clear" w:color="auto" w:fill="D9D9D9" w:themeFill="background1" w:themeFillShade="D9"/>
            <w:vAlign w:val="center"/>
          </w:tcPr>
          <w:p w14:paraId="556A5367" w14:textId="77777777" w:rsidR="006110C7" w:rsidRDefault="006110C7" w:rsidP="00A40C7B">
            <w:pPr>
              <w:jc w:val="center"/>
              <w:rPr>
                <w:rFonts w:cstheme="minorHAnsi"/>
                <w:sz w:val="16"/>
                <w:szCs w:val="16"/>
              </w:rPr>
            </w:pPr>
            <w:r>
              <w:rPr>
                <w:rFonts w:cstheme="minorHAnsi"/>
                <w:sz w:val="16"/>
                <w:szCs w:val="16"/>
              </w:rPr>
              <w:t>95%</w:t>
            </w:r>
          </w:p>
        </w:tc>
        <w:tc>
          <w:tcPr>
            <w:tcW w:w="630" w:type="dxa"/>
            <w:shd w:val="clear" w:color="auto" w:fill="auto"/>
            <w:vAlign w:val="center"/>
          </w:tcPr>
          <w:p w14:paraId="6B0E708E" w14:textId="77777777" w:rsidR="006110C7" w:rsidRDefault="006110C7" w:rsidP="00C45633">
            <w:pPr>
              <w:rPr>
                <w:rFonts w:cstheme="minorHAnsi"/>
                <w:sz w:val="16"/>
                <w:szCs w:val="16"/>
              </w:rPr>
            </w:pPr>
          </w:p>
        </w:tc>
        <w:tc>
          <w:tcPr>
            <w:tcW w:w="630" w:type="dxa"/>
            <w:shd w:val="clear" w:color="auto" w:fill="auto"/>
            <w:vAlign w:val="center"/>
          </w:tcPr>
          <w:p w14:paraId="2400E522" w14:textId="77777777" w:rsidR="006110C7" w:rsidRDefault="006110C7" w:rsidP="00E51F45">
            <w:pPr>
              <w:rPr>
                <w:rFonts w:cstheme="minorHAnsi"/>
                <w:sz w:val="16"/>
                <w:szCs w:val="16"/>
              </w:rPr>
            </w:pPr>
          </w:p>
        </w:tc>
        <w:tc>
          <w:tcPr>
            <w:tcW w:w="630" w:type="dxa"/>
            <w:shd w:val="clear" w:color="auto" w:fill="auto"/>
            <w:vAlign w:val="center"/>
          </w:tcPr>
          <w:p w14:paraId="51631268" w14:textId="77777777" w:rsidR="006110C7" w:rsidRPr="00721952" w:rsidRDefault="006110C7" w:rsidP="00E51F45">
            <w:pPr>
              <w:rPr>
                <w:rFonts w:cstheme="minorHAnsi"/>
                <w:sz w:val="16"/>
                <w:szCs w:val="16"/>
              </w:rPr>
            </w:pPr>
          </w:p>
        </w:tc>
        <w:tc>
          <w:tcPr>
            <w:tcW w:w="630" w:type="dxa"/>
            <w:shd w:val="clear" w:color="auto" w:fill="auto"/>
            <w:vAlign w:val="center"/>
          </w:tcPr>
          <w:p w14:paraId="60C5FD71" w14:textId="77777777" w:rsidR="006110C7" w:rsidRPr="00721952" w:rsidRDefault="006110C7" w:rsidP="00E51F45">
            <w:pPr>
              <w:rPr>
                <w:rFonts w:cstheme="minorHAnsi"/>
                <w:sz w:val="16"/>
                <w:szCs w:val="16"/>
              </w:rPr>
            </w:pPr>
          </w:p>
        </w:tc>
        <w:tc>
          <w:tcPr>
            <w:tcW w:w="2970" w:type="dxa"/>
            <w:shd w:val="clear" w:color="auto" w:fill="auto"/>
          </w:tcPr>
          <w:p w14:paraId="2698B3D7" w14:textId="77777777" w:rsidR="006110C7" w:rsidRPr="00C6475F" w:rsidRDefault="006110C7" w:rsidP="00C45633">
            <w:pPr>
              <w:rPr>
                <w:rFonts w:cstheme="minorHAnsi"/>
                <w:sz w:val="16"/>
                <w:szCs w:val="16"/>
              </w:rPr>
            </w:pPr>
          </w:p>
        </w:tc>
      </w:tr>
      <w:tr w:rsidR="006110C7" w:rsidRPr="00721952" w14:paraId="54AAF78D" w14:textId="77777777" w:rsidTr="002E0327">
        <w:trPr>
          <w:trHeight w:val="530"/>
          <w:jc w:val="center"/>
        </w:trPr>
        <w:tc>
          <w:tcPr>
            <w:tcW w:w="378" w:type="dxa"/>
            <w:vMerge/>
          </w:tcPr>
          <w:p w14:paraId="3F504E0C" w14:textId="77777777" w:rsidR="006110C7" w:rsidRDefault="006110C7" w:rsidP="00E51F45">
            <w:pPr>
              <w:jc w:val="right"/>
              <w:rPr>
                <w:rFonts w:cstheme="minorHAnsi"/>
                <w:b/>
                <w:sz w:val="16"/>
                <w:szCs w:val="16"/>
              </w:rPr>
            </w:pPr>
          </w:p>
        </w:tc>
        <w:tc>
          <w:tcPr>
            <w:tcW w:w="1530" w:type="dxa"/>
            <w:vMerge/>
          </w:tcPr>
          <w:p w14:paraId="06CEFA54" w14:textId="77777777" w:rsidR="006110C7" w:rsidRDefault="006110C7" w:rsidP="00E51F45">
            <w:pPr>
              <w:rPr>
                <w:rFonts w:cstheme="minorHAnsi"/>
                <w:b/>
                <w:sz w:val="16"/>
                <w:szCs w:val="16"/>
              </w:rPr>
            </w:pPr>
          </w:p>
        </w:tc>
        <w:tc>
          <w:tcPr>
            <w:tcW w:w="3330" w:type="dxa"/>
            <w:vAlign w:val="center"/>
          </w:tcPr>
          <w:p w14:paraId="4D66256F" w14:textId="77777777" w:rsidR="006110C7" w:rsidRDefault="006110C7" w:rsidP="007D0178">
            <w:pPr>
              <w:pStyle w:val="ListParagraph"/>
              <w:numPr>
                <w:ilvl w:val="0"/>
                <w:numId w:val="29"/>
              </w:numPr>
              <w:ind w:left="150" w:hanging="150"/>
              <w:rPr>
                <w:rFonts w:cstheme="minorHAnsi"/>
                <w:sz w:val="16"/>
                <w:szCs w:val="16"/>
              </w:rPr>
            </w:pPr>
            <w:r>
              <w:rPr>
                <w:rFonts w:cstheme="minorHAnsi"/>
                <w:sz w:val="16"/>
                <w:szCs w:val="16"/>
              </w:rPr>
              <w:t xml:space="preserve">New leaders complete </w:t>
            </w:r>
            <w:r w:rsidR="007D0178">
              <w:rPr>
                <w:rFonts w:cstheme="minorHAnsi"/>
                <w:sz w:val="16"/>
                <w:szCs w:val="16"/>
              </w:rPr>
              <w:t>P</w:t>
            </w:r>
            <w:r>
              <w:rPr>
                <w:rFonts w:cstheme="minorHAnsi"/>
                <w:sz w:val="16"/>
                <w:szCs w:val="16"/>
              </w:rPr>
              <w:t>hysician Transaction training within 60 days</w:t>
            </w:r>
          </w:p>
        </w:tc>
        <w:tc>
          <w:tcPr>
            <w:tcW w:w="630" w:type="dxa"/>
            <w:shd w:val="clear" w:color="auto" w:fill="D9D9D9" w:themeFill="background1" w:themeFillShade="D9"/>
            <w:vAlign w:val="center"/>
          </w:tcPr>
          <w:p w14:paraId="62B6E0A6" w14:textId="77777777" w:rsidR="006110C7" w:rsidRDefault="006110C7" w:rsidP="00A40C7B">
            <w:pPr>
              <w:jc w:val="center"/>
              <w:rPr>
                <w:rFonts w:cstheme="minorHAnsi"/>
                <w:sz w:val="16"/>
                <w:szCs w:val="16"/>
              </w:rPr>
            </w:pPr>
            <w:r>
              <w:rPr>
                <w:rFonts w:cstheme="minorHAnsi"/>
                <w:sz w:val="16"/>
                <w:szCs w:val="16"/>
              </w:rPr>
              <w:t>95%</w:t>
            </w:r>
          </w:p>
        </w:tc>
        <w:tc>
          <w:tcPr>
            <w:tcW w:w="630" w:type="dxa"/>
            <w:shd w:val="clear" w:color="auto" w:fill="auto"/>
            <w:vAlign w:val="center"/>
          </w:tcPr>
          <w:p w14:paraId="1CD52B88" w14:textId="77777777" w:rsidR="006110C7" w:rsidRDefault="006110C7" w:rsidP="00C45633">
            <w:pPr>
              <w:rPr>
                <w:rFonts w:cstheme="minorHAnsi"/>
                <w:sz w:val="16"/>
                <w:szCs w:val="16"/>
              </w:rPr>
            </w:pPr>
          </w:p>
        </w:tc>
        <w:tc>
          <w:tcPr>
            <w:tcW w:w="630" w:type="dxa"/>
            <w:shd w:val="clear" w:color="auto" w:fill="auto"/>
            <w:vAlign w:val="center"/>
          </w:tcPr>
          <w:p w14:paraId="38F3B11C" w14:textId="77777777" w:rsidR="006110C7" w:rsidRDefault="006110C7" w:rsidP="00E51F45">
            <w:pPr>
              <w:rPr>
                <w:rFonts w:cstheme="minorHAnsi"/>
                <w:sz w:val="16"/>
                <w:szCs w:val="16"/>
              </w:rPr>
            </w:pPr>
          </w:p>
        </w:tc>
        <w:tc>
          <w:tcPr>
            <w:tcW w:w="630" w:type="dxa"/>
            <w:shd w:val="clear" w:color="auto" w:fill="auto"/>
            <w:vAlign w:val="center"/>
          </w:tcPr>
          <w:p w14:paraId="77DE5B8E" w14:textId="77777777" w:rsidR="006110C7" w:rsidRPr="00721952" w:rsidRDefault="006110C7" w:rsidP="00E51F45">
            <w:pPr>
              <w:rPr>
                <w:rFonts w:cstheme="minorHAnsi"/>
                <w:sz w:val="16"/>
                <w:szCs w:val="16"/>
              </w:rPr>
            </w:pPr>
          </w:p>
        </w:tc>
        <w:tc>
          <w:tcPr>
            <w:tcW w:w="630" w:type="dxa"/>
            <w:shd w:val="clear" w:color="auto" w:fill="auto"/>
            <w:vAlign w:val="center"/>
          </w:tcPr>
          <w:p w14:paraId="286B555E" w14:textId="77777777" w:rsidR="006110C7" w:rsidRPr="00721952" w:rsidRDefault="006110C7" w:rsidP="00E51F45">
            <w:pPr>
              <w:rPr>
                <w:rFonts w:cstheme="minorHAnsi"/>
                <w:sz w:val="16"/>
                <w:szCs w:val="16"/>
              </w:rPr>
            </w:pPr>
          </w:p>
        </w:tc>
        <w:tc>
          <w:tcPr>
            <w:tcW w:w="2970" w:type="dxa"/>
            <w:shd w:val="clear" w:color="auto" w:fill="auto"/>
          </w:tcPr>
          <w:p w14:paraId="38B6B783" w14:textId="77777777" w:rsidR="006110C7" w:rsidRPr="00C6475F" w:rsidRDefault="006110C7" w:rsidP="00C45633">
            <w:pPr>
              <w:rPr>
                <w:rFonts w:cstheme="minorHAnsi"/>
                <w:sz w:val="16"/>
                <w:szCs w:val="16"/>
              </w:rPr>
            </w:pPr>
          </w:p>
        </w:tc>
      </w:tr>
      <w:tr w:rsidR="00425716" w:rsidRPr="00721952" w14:paraId="4350AEF7" w14:textId="77777777" w:rsidTr="002E0327">
        <w:trPr>
          <w:trHeight w:val="431"/>
          <w:jc w:val="center"/>
        </w:trPr>
        <w:tc>
          <w:tcPr>
            <w:tcW w:w="378" w:type="dxa"/>
            <w:vMerge w:val="restart"/>
          </w:tcPr>
          <w:p w14:paraId="3DE7C9B1" w14:textId="77777777" w:rsidR="00425716" w:rsidRDefault="00425716" w:rsidP="00E51F45">
            <w:pPr>
              <w:jc w:val="right"/>
              <w:rPr>
                <w:rFonts w:cstheme="minorHAnsi"/>
                <w:b/>
                <w:sz w:val="16"/>
                <w:szCs w:val="16"/>
              </w:rPr>
            </w:pPr>
            <w:r>
              <w:rPr>
                <w:rFonts w:cstheme="minorHAnsi"/>
                <w:b/>
                <w:sz w:val="16"/>
                <w:szCs w:val="16"/>
              </w:rPr>
              <w:t>F.</w:t>
            </w:r>
          </w:p>
        </w:tc>
        <w:tc>
          <w:tcPr>
            <w:tcW w:w="1530" w:type="dxa"/>
            <w:vMerge w:val="restart"/>
          </w:tcPr>
          <w:p w14:paraId="0031739B" w14:textId="77777777" w:rsidR="00425716" w:rsidRDefault="00425716" w:rsidP="00E51F45">
            <w:pPr>
              <w:rPr>
                <w:rFonts w:cstheme="minorHAnsi"/>
                <w:b/>
                <w:sz w:val="16"/>
                <w:szCs w:val="16"/>
              </w:rPr>
            </w:pPr>
            <w:r>
              <w:rPr>
                <w:rFonts w:cstheme="minorHAnsi"/>
                <w:b/>
                <w:sz w:val="16"/>
                <w:szCs w:val="16"/>
              </w:rPr>
              <w:t>Privacy/Data Security</w:t>
            </w:r>
          </w:p>
        </w:tc>
        <w:tc>
          <w:tcPr>
            <w:tcW w:w="3330" w:type="dxa"/>
            <w:vAlign w:val="center"/>
          </w:tcPr>
          <w:p w14:paraId="042CAECB" w14:textId="77777777" w:rsidR="00425716" w:rsidRDefault="007D0178" w:rsidP="007D0178">
            <w:pPr>
              <w:pStyle w:val="ListParagraph"/>
              <w:numPr>
                <w:ilvl w:val="0"/>
                <w:numId w:val="30"/>
              </w:numPr>
              <w:ind w:left="150" w:hanging="150"/>
              <w:rPr>
                <w:rFonts w:cstheme="minorHAnsi"/>
                <w:sz w:val="16"/>
                <w:szCs w:val="16"/>
              </w:rPr>
            </w:pPr>
            <w:r>
              <w:rPr>
                <w:rFonts w:cstheme="minorHAnsi"/>
                <w:sz w:val="16"/>
                <w:szCs w:val="16"/>
              </w:rPr>
              <w:t>Average nu</w:t>
            </w:r>
            <w:r w:rsidR="00425716">
              <w:rPr>
                <w:rFonts w:cstheme="minorHAnsi"/>
                <w:sz w:val="16"/>
                <w:szCs w:val="16"/>
              </w:rPr>
              <w:t>mber of</w:t>
            </w:r>
            <w:r w:rsidR="00320ED6">
              <w:rPr>
                <w:rFonts w:cstheme="minorHAnsi"/>
                <w:sz w:val="16"/>
                <w:szCs w:val="16"/>
              </w:rPr>
              <w:t xml:space="preserve"> potentially malicious emails </w:t>
            </w:r>
            <w:r w:rsidR="00425716">
              <w:rPr>
                <w:rFonts w:cstheme="minorHAnsi"/>
                <w:sz w:val="16"/>
                <w:szCs w:val="16"/>
              </w:rPr>
              <w:t>blocked</w:t>
            </w:r>
            <w:r>
              <w:rPr>
                <w:rFonts w:cstheme="minorHAnsi"/>
                <w:sz w:val="16"/>
                <w:szCs w:val="16"/>
              </w:rPr>
              <w:t xml:space="preserve"> each day</w:t>
            </w:r>
          </w:p>
        </w:tc>
        <w:tc>
          <w:tcPr>
            <w:tcW w:w="630" w:type="dxa"/>
            <w:shd w:val="clear" w:color="auto" w:fill="D9D9D9" w:themeFill="background1" w:themeFillShade="D9"/>
            <w:vAlign w:val="center"/>
          </w:tcPr>
          <w:p w14:paraId="413A5F0A" w14:textId="77777777" w:rsidR="00425716" w:rsidRDefault="00425716" w:rsidP="00A40C7B">
            <w:pPr>
              <w:jc w:val="center"/>
              <w:rPr>
                <w:rFonts w:cstheme="minorHAnsi"/>
                <w:sz w:val="16"/>
                <w:szCs w:val="16"/>
              </w:rPr>
            </w:pPr>
            <w:r>
              <w:rPr>
                <w:rFonts w:cstheme="minorHAnsi"/>
                <w:sz w:val="16"/>
                <w:szCs w:val="16"/>
              </w:rPr>
              <w:t>N/A</w:t>
            </w:r>
          </w:p>
        </w:tc>
        <w:tc>
          <w:tcPr>
            <w:tcW w:w="630" w:type="dxa"/>
            <w:shd w:val="clear" w:color="auto" w:fill="auto"/>
            <w:vAlign w:val="center"/>
          </w:tcPr>
          <w:p w14:paraId="775CDACE" w14:textId="77777777" w:rsidR="00425716" w:rsidRDefault="00425716" w:rsidP="00C45633">
            <w:pPr>
              <w:rPr>
                <w:rFonts w:cstheme="minorHAnsi"/>
                <w:sz w:val="16"/>
                <w:szCs w:val="16"/>
              </w:rPr>
            </w:pPr>
          </w:p>
        </w:tc>
        <w:tc>
          <w:tcPr>
            <w:tcW w:w="630" w:type="dxa"/>
            <w:shd w:val="clear" w:color="auto" w:fill="auto"/>
            <w:vAlign w:val="center"/>
          </w:tcPr>
          <w:p w14:paraId="40431888" w14:textId="77777777" w:rsidR="00425716" w:rsidRDefault="00425716" w:rsidP="00E51F45">
            <w:pPr>
              <w:rPr>
                <w:rFonts w:cstheme="minorHAnsi"/>
                <w:sz w:val="16"/>
                <w:szCs w:val="16"/>
              </w:rPr>
            </w:pPr>
          </w:p>
        </w:tc>
        <w:tc>
          <w:tcPr>
            <w:tcW w:w="630" w:type="dxa"/>
            <w:shd w:val="clear" w:color="auto" w:fill="auto"/>
            <w:vAlign w:val="center"/>
          </w:tcPr>
          <w:p w14:paraId="6910F172" w14:textId="77777777" w:rsidR="00425716" w:rsidRPr="00721952" w:rsidRDefault="00425716" w:rsidP="00E51F45">
            <w:pPr>
              <w:rPr>
                <w:rFonts w:cstheme="minorHAnsi"/>
                <w:sz w:val="16"/>
                <w:szCs w:val="16"/>
              </w:rPr>
            </w:pPr>
          </w:p>
        </w:tc>
        <w:tc>
          <w:tcPr>
            <w:tcW w:w="630" w:type="dxa"/>
            <w:shd w:val="clear" w:color="auto" w:fill="auto"/>
            <w:vAlign w:val="center"/>
          </w:tcPr>
          <w:p w14:paraId="4A0B8CA9" w14:textId="77777777" w:rsidR="00425716" w:rsidRPr="00721952" w:rsidRDefault="00425716" w:rsidP="00E51F45">
            <w:pPr>
              <w:rPr>
                <w:rFonts w:cstheme="minorHAnsi"/>
                <w:sz w:val="16"/>
                <w:szCs w:val="16"/>
              </w:rPr>
            </w:pPr>
          </w:p>
        </w:tc>
        <w:tc>
          <w:tcPr>
            <w:tcW w:w="2970" w:type="dxa"/>
            <w:shd w:val="clear" w:color="auto" w:fill="auto"/>
          </w:tcPr>
          <w:p w14:paraId="38201EF7" w14:textId="77777777" w:rsidR="00425716" w:rsidRPr="00C6475F" w:rsidRDefault="00425716" w:rsidP="00C45633">
            <w:pPr>
              <w:rPr>
                <w:rFonts w:cstheme="minorHAnsi"/>
                <w:sz w:val="16"/>
                <w:szCs w:val="16"/>
              </w:rPr>
            </w:pPr>
          </w:p>
        </w:tc>
      </w:tr>
      <w:tr w:rsidR="00425716" w:rsidRPr="00721952" w14:paraId="02EE7B09" w14:textId="77777777" w:rsidTr="002E0327">
        <w:trPr>
          <w:trHeight w:val="530"/>
          <w:jc w:val="center"/>
        </w:trPr>
        <w:tc>
          <w:tcPr>
            <w:tcW w:w="378" w:type="dxa"/>
            <w:vMerge/>
          </w:tcPr>
          <w:p w14:paraId="09550D47" w14:textId="77777777" w:rsidR="00425716" w:rsidRDefault="00425716" w:rsidP="00E51F45">
            <w:pPr>
              <w:jc w:val="right"/>
              <w:rPr>
                <w:rFonts w:cstheme="minorHAnsi"/>
                <w:b/>
                <w:sz w:val="16"/>
                <w:szCs w:val="16"/>
              </w:rPr>
            </w:pPr>
          </w:p>
        </w:tc>
        <w:tc>
          <w:tcPr>
            <w:tcW w:w="1530" w:type="dxa"/>
            <w:vMerge/>
          </w:tcPr>
          <w:p w14:paraId="1EEB2494" w14:textId="77777777" w:rsidR="00425716" w:rsidRDefault="00425716" w:rsidP="00E51F45">
            <w:pPr>
              <w:rPr>
                <w:rFonts w:cstheme="minorHAnsi"/>
                <w:b/>
                <w:sz w:val="16"/>
                <w:szCs w:val="16"/>
              </w:rPr>
            </w:pPr>
          </w:p>
        </w:tc>
        <w:tc>
          <w:tcPr>
            <w:tcW w:w="3330" w:type="dxa"/>
            <w:vAlign w:val="center"/>
          </w:tcPr>
          <w:p w14:paraId="3DE6F5B1" w14:textId="77777777" w:rsidR="00425716" w:rsidRDefault="007D0178" w:rsidP="007D0178">
            <w:pPr>
              <w:pStyle w:val="ListParagraph"/>
              <w:numPr>
                <w:ilvl w:val="0"/>
                <w:numId w:val="30"/>
              </w:numPr>
              <w:ind w:left="150" w:hanging="150"/>
              <w:rPr>
                <w:rFonts w:cstheme="minorHAnsi"/>
                <w:sz w:val="16"/>
                <w:szCs w:val="16"/>
              </w:rPr>
            </w:pPr>
            <w:r>
              <w:rPr>
                <w:rFonts w:cstheme="minorHAnsi"/>
                <w:sz w:val="16"/>
                <w:szCs w:val="16"/>
              </w:rPr>
              <w:t>Average n</w:t>
            </w:r>
            <w:r w:rsidR="00425716">
              <w:rPr>
                <w:rFonts w:cstheme="minorHAnsi"/>
                <w:sz w:val="16"/>
                <w:szCs w:val="16"/>
              </w:rPr>
              <w:t>umber of potentially malicious intrusion attempts detected</w:t>
            </w:r>
            <w:r>
              <w:rPr>
                <w:rFonts w:cstheme="minorHAnsi"/>
                <w:sz w:val="16"/>
                <w:szCs w:val="16"/>
              </w:rPr>
              <w:t xml:space="preserve"> each day</w:t>
            </w:r>
          </w:p>
        </w:tc>
        <w:tc>
          <w:tcPr>
            <w:tcW w:w="630" w:type="dxa"/>
            <w:shd w:val="clear" w:color="auto" w:fill="D9D9D9" w:themeFill="background1" w:themeFillShade="D9"/>
            <w:vAlign w:val="center"/>
          </w:tcPr>
          <w:p w14:paraId="606C5C6B" w14:textId="77777777" w:rsidR="00425716" w:rsidRDefault="00425716" w:rsidP="00A40C7B">
            <w:pPr>
              <w:jc w:val="center"/>
              <w:rPr>
                <w:rFonts w:cstheme="minorHAnsi"/>
                <w:sz w:val="16"/>
                <w:szCs w:val="16"/>
              </w:rPr>
            </w:pPr>
            <w:r>
              <w:rPr>
                <w:rFonts w:cstheme="minorHAnsi"/>
                <w:sz w:val="16"/>
                <w:szCs w:val="16"/>
              </w:rPr>
              <w:t>N/A</w:t>
            </w:r>
          </w:p>
        </w:tc>
        <w:tc>
          <w:tcPr>
            <w:tcW w:w="630" w:type="dxa"/>
            <w:shd w:val="clear" w:color="auto" w:fill="auto"/>
            <w:vAlign w:val="center"/>
          </w:tcPr>
          <w:p w14:paraId="38225BE6" w14:textId="77777777" w:rsidR="00425716" w:rsidRDefault="00425716" w:rsidP="00C45633">
            <w:pPr>
              <w:rPr>
                <w:rFonts w:cstheme="minorHAnsi"/>
                <w:sz w:val="16"/>
                <w:szCs w:val="16"/>
              </w:rPr>
            </w:pPr>
          </w:p>
        </w:tc>
        <w:tc>
          <w:tcPr>
            <w:tcW w:w="630" w:type="dxa"/>
            <w:shd w:val="clear" w:color="auto" w:fill="auto"/>
            <w:vAlign w:val="center"/>
          </w:tcPr>
          <w:p w14:paraId="192C5708" w14:textId="77777777" w:rsidR="00425716" w:rsidRDefault="00425716" w:rsidP="00E51F45">
            <w:pPr>
              <w:rPr>
                <w:rFonts w:cstheme="minorHAnsi"/>
                <w:sz w:val="16"/>
                <w:szCs w:val="16"/>
              </w:rPr>
            </w:pPr>
          </w:p>
        </w:tc>
        <w:tc>
          <w:tcPr>
            <w:tcW w:w="630" w:type="dxa"/>
            <w:shd w:val="clear" w:color="auto" w:fill="auto"/>
            <w:vAlign w:val="center"/>
          </w:tcPr>
          <w:p w14:paraId="55138487" w14:textId="77777777" w:rsidR="00425716" w:rsidRPr="00721952" w:rsidRDefault="00425716" w:rsidP="00E51F45">
            <w:pPr>
              <w:rPr>
                <w:rFonts w:cstheme="minorHAnsi"/>
                <w:sz w:val="16"/>
                <w:szCs w:val="16"/>
              </w:rPr>
            </w:pPr>
          </w:p>
        </w:tc>
        <w:tc>
          <w:tcPr>
            <w:tcW w:w="630" w:type="dxa"/>
            <w:shd w:val="clear" w:color="auto" w:fill="auto"/>
            <w:vAlign w:val="center"/>
          </w:tcPr>
          <w:p w14:paraId="68D018D7" w14:textId="77777777" w:rsidR="00425716" w:rsidRPr="00721952" w:rsidRDefault="00425716" w:rsidP="00E51F45">
            <w:pPr>
              <w:rPr>
                <w:rFonts w:cstheme="minorHAnsi"/>
                <w:sz w:val="16"/>
                <w:szCs w:val="16"/>
              </w:rPr>
            </w:pPr>
          </w:p>
        </w:tc>
        <w:tc>
          <w:tcPr>
            <w:tcW w:w="2970" w:type="dxa"/>
            <w:shd w:val="clear" w:color="auto" w:fill="auto"/>
          </w:tcPr>
          <w:p w14:paraId="1255DC3B" w14:textId="77777777" w:rsidR="00425716" w:rsidRPr="00C6475F" w:rsidRDefault="00425716" w:rsidP="00C45633">
            <w:pPr>
              <w:rPr>
                <w:rFonts w:cstheme="minorHAnsi"/>
                <w:sz w:val="16"/>
                <w:szCs w:val="16"/>
              </w:rPr>
            </w:pPr>
          </w:p>
        </w:tc>
      </w:tr>
      <w:tr w:rsidR="007D0178" w:rsidRPr="00721952" w14:paraId="07CA0A57" w14:textId="77777777" w:rsidTr="002E0327">
        <w:trPr>
          <w:trHeight w:val="359"/>
          <w:jc w:val="center"/>
        </w:trPr>
        <w:tc>
          <w:tcPr>
            <w:tcW w:w="378" w:type="dxa"/>
            <w:vMerge/>
          </w:tcPr>
          <w:p w14:paraId="11F2B335" w14:textId="77777777" w:rsidR="007D0178" w:rsidRDefault="007D0178" w:rsidP="00E51F45">
            <w:pPr>
              <w:jc w:val="right"/>
              <w:rPr>
                <w:rFonts w:cstheme="minorHAnsi"/>
                <w:b/>
                <w:sz w:val="16"/>
                <w:szCs w:val="16"/>
              </w:rPr>
            </w:pPr>
          </w:p>
        </w:tc>
        <w:tc>
          <w:tcPr>
            <w:tcW w:w="1530" w:type="dxa"/>
            <w:vMerge/>
          </w:tcPr>
          <w:p w14:paraId="26D1AECE" w14:textId="77777777" w:rsidR="007D0178" w:rsidRDefault="007D0178" w:rsidP="00E51F45">
            <w:pPr>
              <w:rPr>
                <w:rFonts w:cstheme="minorHAnsi"/>
                <w:b/>
                <w:sz w:val="16"/>
                <w:szCs w:val="16"/>
              </w:rPr>
            </w:pPr>
          </w:p>
        </w:tc>
        <w:tc>
          <w:tcPr>
            <w:tcW w:w="3330" w:type="dxa"/>
            <w:vAlign w:val="center"/>
          </w:tcPr>
          <w:p w14:paraId="552BE84E" w14:textId="77777777" w:rsidR="007D0178" w:rsidRDefault="007D0178" w:rsidP="00425716">
            <w:pPr>
              <w:pStyle w:val="ListParagraph"/>
              <w:numPr>
                <w:ilvl w:val="0"/>
                <w:numId w:val="30"/>
              </w:numPr>
              <w:ind w:left="150" w:hanging="150"/>
              <w:rPr>
                <w:rFonts w:cstheme="minorHAnsi"/>
                <w:sz w:val="16"/>
                <w:szCs w:val="16"/>
              </w:rPr>
            </w:pPr>
            <w:r>
              <w:rPr>
                <w:rFonts w:cstheme="minorHAnsi"/>
                <w:sz w:val="16"/>
                <w:szCs w:val="16"/>
              </w:rPr>
              <w:t>Number of significant security incidents</w:t>
            </w:r>
          </w:p>
        </w:tc>
        <w:tc>
          <w:tcPr>
            <w:tcW w:w="630" w:type="dxa"/>
            <w:shd w:val="clear" w:color="auto" w:fill="D9D9D9" w:themeFill="background1" w:themeFillShade="D9"/>
            <w:vAlign w:val="center"/>
          </w:tcPr>
          <w:p w14:paraId="107BDF84" w14:textId="77777777" w:rsidR="007D0178" w:rsidRDefault="007D0178" w:rsidP="00A40C7B">
            <w:pPr>
              <w:jc w:val="center"/>
              <w:rPr>
                <w:rFonts w:cstheme="minorHAnsi"/>
                <w:sz w:val="16"/>
                <w:szCs w:val="16"/>
              </w:rPr>
            </w:pPr>
            <w:r>
              <w:rPr>
                <w:rFonts w:cstheme="minorHAnsi"/>
                <w:sz w:val="16"/>
                <w:szCs w:val="16"/>
              </w:rPr>
              <w:t>N/A</w:t>
            </w:r>
          </w:p>
        </w:tc>
        <w:tc>
          <w:tcPr>
            <w:tcW w:w="630" w:type="dxa"/>
            <w:shd w:val="clear" w:color="auto" w:fill="auto"/>
            <w:vAlign w:val="center"/>
          </w:tcPr>
          <w:p w14:paraId="7B3A82FF" w14:textId="77777777" w:rsidR="007D0178" w:rsidRDefault="007D0178" w:rsidP="00C45633">
            <w:pPr>
              <w:rPr>
                <w:rFonts w:cstheme="minorHAnsi"/>
                <w:sz w:val="16"/>
                <w:szCs w:val="16"/>
              </w:rPr>
            </w:pPr>
          </w:p>
        </w:tc>
        <w:tc>
          <w:tcPr>
            <w:tcW w:w="630" w:type="dxa"/>
            <w:shd w:val="clear" w:color="auto" w:fill="auto"/>
            <w:vAlign w:val="center"/>
          </w:tcPr>
          <w:p w14:paraId="0EC06BBF" w14:textId="77777777" w:rsidR="007D0178" w:rsidRDefault="007D0178" w:rsidP="00E51F45">
            <w:pPr>
              <w:rPr>
                <w:rFonts w:cstheme="minorHAnsi"/>
                <w:sz w:val="16"/>
                <w:szCs w:val="16"/>
              </w:rPr>
            </w:pPr>
          </w:p>
        </w:tc>
        <w:tc>
          <w:tcPr>
            <w:tcW w:w="630" w:type="dxa"/>
            <w:shd w:val="clear" w:color="auto" w:fill="auto"/>
            <w:vAlign w:val="center"/>
          </w:tcPr>
          <w:p w14:paraId="06F242A6" w14:textId="77777777" w:rsidR="007D0178" w:rsidRPr="00721952" w:rsidRDefault="007D0178" w:rsidP="00E51F45">
            <w:pPr>
              <w:rPr>
                <w:rFonts w:cstheme="minorHAnsi"/>
                <w:sz w:val="16"/>
                <w:szCs w:val="16"/>
              </w:rPr>
            </w:pPr>
          </w:p>
        </w:tc>
        <w:tc>
          <w:tcPr>
            <w:tcW w:w="630" w:type="dxa"/>
            <w:shd w:val="clear" w:color="auto" w:fill="auto"/>
            <w:vAlign w:val="center"/>
          </w:tcPr>
          <w:p w14:paraId="16F39FFE" w14:textId="77777777" w:rsidR="007D0178" w:rsidRPr="00721952" w:rsidRDefault="007D0178" w:rsidP="00E51F45">
            <w:pPr>
              <w:rPr>
                <w:rFonts w:cstheme="minorHAnsi"/>
                <w:sz w:val="16"/>
                <w:szCs w:val="16"/>
              </w:rPr>
            </w:pPr>
          </w:p>
        </w:tc>
        <w:tc>
          <w:tcPr>
            <w:tcW w:w="2970" w:type="dxa"/>
            <w:shd w:val="clear" w:color="auto" w:fill="auto"/>
          </w:tcPr>
          <w:p w14:paraId="1B4D83E8" w14:textId="77777777" w:rsidR="007D0178" w:rsidRPr="00C6475F" w:rsidRDefault="007D0178" w:rsidP="00C45633">
            <w:pPr>
              <w:rPr>
                <w:rFonts w:cstheme="minorHAnsi"/>
                <w:sz w:val="16"/>
                <w:szCs w:val="16"/>
              </w:rPr>
            </w:pPr>
          </w:p>
        </w:tc>
      </w:tr>
      <w:tr w:rsidR="00425716" w:rsidRPr="00721952" w14:paraId="2EEDE15F" w14:textId="77777777" w:rsidTr="002E0327">
        <w:trPr>
          <w:trHeight w:val="359"/>
          <w:jc w:val="center"/>
        </w:trPr>
        <w:tc>
          <w:tcPr>
            <w:tcW w:w="378" w:type="dxa"/>
            <w:vMerge/>
          </w:tcPr>
          <w:p w14:paraId="6CFB61C7" w14:textId="77777777" w:rsidR="00425716" w:rsidRDefault="00425716" w:rsidP="00E51F45">
            <w:pPr>
              <w:jc w:val="right"/>
              <w:rPr>
                <w:rFonts w:cstheme="minorHAnsi"/>
                <w:b/>
                <w:sz w:val="16"/>
                <w:szCs w:val="16"/>
              </w:rPr>
            </w:pPr>
          </w:p>
        </w:tc>
        <w:tc>
          <w:tcPr>
            <w:tcW w:w="1530" w:type="dxa"/>
            <w:vMerge/>
          </w:tcPr>
          <w:p w14:paraId="02E2F5A6" w14:textId="77777777" w:rsidR="00425716" w:rsidRDefault="00425716" w:rsidP="00E51F45">
            <w:pPr>
              <w:rPr>
                <w:rFonts w:cstheme="minorHAnsi"/>
                <w:b/>
                <w:sz w:val="16"/>
                <w:szCs w:val="16"/>
              </w:rPr>
            </w:pPr>
          </w:p>
        </w:tc>
        <w:tc>
          <w:tcPr>
            <w:tcW w:w="3330" w:type="dxa"/>
            <w:vAlign w:val="center"/>
          </w:tcPr>
          <w:p w14:paraId="57F69993" w14:textId="77777777" w:rsidR="00425716" w:rsidRDefault="00425716" w:rsidP="00425716">
            <w:pPr>
              <w:pStyle w:val="ListParagraph"/>
              <w:numPr>
                <w:ilvl w:val="0"/>
                <w:numId w:val="30"/>
              </w:numPr>
              <w:ind w:left="150" w:hanging="150"/>
              <w:rPr>
                <w:rFonts w:cstheme="minorHAnsi"/>
                <w:sz w:val="16"/>
                <w:szCs w:val="16"/>
              </w:rPr>
            </w:pPr>
            <w:r>
              <w:rPr>
                <w:rFonts w:cstheme="minorHAnsi"/>
                <w:sz w:val="16"/>
                <w:szCs w:val="16"/>
              </w:rPr>
              <w:t>Number of confirmed privacy incidents</w:t>
            </w:r>
          </w:p>
        </w:tc>
        <w:tc>
          <w:tcPr>
            <w:tcW w:w="630" w:type="dxa"/>
            <w:shd w:val="clear" w:color="auto" w:fill="D9D9D9" w:themeFill="background1" w:themeFillShade="D9"/>
            <w:vAlign w:val="center"/>
          </w:tcPr>
          <w:p w14:paraId="2A6E860E" w14:textId="77777777" w:rsidR="00425716" w:rsidRDefault="00425716" w:rsidP="00A40C7B">
            <w:pPr>
              <w:jc w:val="center"/>
              <w:rPr>
                <w:rFonts w:cstheme="minorHAnsi"/>
                <w:sz w:val="16"/>
                <w:szCs w:val="16"/>
              </w:rPr>
            </w:pPr>
            <w:r>
              <w:rPr>
                <w:rFonts w:cstheme="minorHAnsi"/>
                <w:sz w:val="16"/>
                <w:szCs w:val="16"/>
              </w:rPr>
              <w:t>N/A</w:t>
            </w:r>
          </w:p>
        </w:tc>
        <w:tc>
          <w:tcPr>
            <w:tcW w:w="630" w:type="dxa"/>
            <w:shd w:val="clear" w:color="auto" w:fill="auto"/>
            <w:vAlign w:val="center"/>
          </w:tcPr>
          <w:p w14:paraId="6D1995E8" w14:textId="77777777" w:rsidR="00425716" w:rsidRDefault="00425716" w:rsidP="00C45633">
            <w:pPr>
              <w:rPr>
                <w:rFonts w:cstheme="minorHAnsi"/>
                <w:sz w:val="16"/>
                <w:szCs w:val="16"/>
              </w:rPr>
            </w:pPr>
          </w:p>
        </w:tc>
        <w:tc>
          <w:tcPr>
            <w:tcW w:w="630" w:type="dxa"/>
            <w:shd w:val="clear" w:color="auto" w:fill="auto"/>
            <w:vAlign w:val="center"/>
          </w:tcPr>
          <w:p w14:paraId="0998E8C9" w14:textId="77777777" w:rsidR="00425716" w:rsidRDefault="00425716" w:rsidP="00E51F45">
            <w:pPr>
              <w:rPr>
                <w:rFonts w:cstheme="minorHAnsi"/>
                <w:sz w:val="16"/>
                <w:szCs w:val="16"/>
              </w:rPr>
            </w:pPr>
          </w:p>
        </w:tc>
        <w:tc>
          <w:tcPr>
            <w:tcW w:w="630" w:type="dxa"/>
            <w:shd w:val="clear" w:color="auto" w:fill="auto"/>
            <w:vAlign w:val="center"/>
          </w:tcPr>
          <w:p w14:paraId="4A27121A" w14:textId="77777777" w:rsidR="00425716" w:rsidRPr="00721952" w:rsidRDefault="00425716" w:rsidP="00E51F45">
            <w:pPr>
              <w:rPr>
                <w:rFonts w:cstheme="minorHAnsi"/>
                <w:sz w:val="16"/>
                <w:szCs w:val="16"/>
              </w:rPr>
            </w:pPr>
          </w:p>
        </w:tc>
        <w:tc>
          <w:tcPr>
            <w:tcW w:w="630" w:type="dxa"/>
            <w:shd w:val="clear" w:color="auto" w:fill="auto"/>
            <w:vAlign w:val="center"/>
          </w:tcPr>
          <w:p w14:paraId="57EE5A4B" w14:textId="77777777" w:rsidR="00425716" w:rsidRPr="00721952" w:rsidRDefault="00425716" w:rsidP="00E51F45">
            <w:pPr>
              <w:rPr>
                <w:rFonts w:cstheme="minorHAnsi"/>
                <w:sz w:val="16"/>
                <w:szCs w:val="16"/>
              </w:rPr>
            </w:pPr>
          </w:p>
        </w:tc>
        <w:tc>
          <w:tcPr>
            <w:tcW w:w="2970" w:type="dxa"/>
            <w:shd w:val="clear" w:color="auto" w:fill="auto"/>
          </w:tcPr>
          <w:p w14:paraId="6E0AC9D5" w14:textId="77777777" w:rsidR="00425716" w:rsidRPr="00C6475F" w:rsidRDefault="00425716" w:rsidP="00C45633">
            <w:pPr>
              <w:rPr>
                <w:rFonts w:cstheme="minorHAnsi"/>
                <w:sz w:val="16"/>
                <w:szCs w:val="16"/>
              </w:rPr>
            </w:pPr>
          </w:p>
        </w:tc>
      </w:tr>
      <w:tr w:rsidR="00425716" w:rsidRPr="00721952" w14:paraId="53782C8C" w14:textId="77777777" w:rsidTr="002E0327">
        <w:trPr>
          <w:trHeight w:val="530"/>
          <w:jc w:val="center"/>
        </w:trPr>
        <w:tc>
          <w:tcPr>
            <w:tcW w:w="378" w:type="dxa"/>
            <w:vMerge/>
          </w:tcPr>
          <w:p w14:paraId="76EBD00D" w14:textId="77777777" w:rsidR="00425716" w:rsidRDefault="00425716" w:rsidP="00E51F45">
            <w:pPr>
              <w:jc w:val="right"/>
              <w:rPr>
                <w:rFonts w:cstheme="minorHAnsi"/>
                <w:b/>
                <w:sz w:val="16"/>
                <w:szCs w:val="16"/>
              </w:rPr>
            </w:pPr>
          </w:p>
        </w:tc>
        <w:tc>
          <w:tcPr>
            <w:tcW w:w="1530" w:type="dxa"/>
            <w:vMerge/>
          </w:tcPr>
          <w:p w14:paraId="4F997B0F" w14:textId="77777777" w:rsidR="00425716" w:rsidRDefault="00425716" w:rsidP="00E51F45">
            <w:pPr>
              <w:rPr>
                <w:rFonts w:cstheme="minorHAnsi"/>
                <w:b/>
                <w:sz w:val="16"/>
                <w:szCs w:val="16"/>
              </w:rPr>
            </w:pPr>
          </w:p>
        </w:tc>
        <w:tc>
          <w:tcPr>
            <w:tcW w:w="3330" w:type="dxa"/>
            <w:vAlign w:val="center"/>
          </w:tcPr>
          <w:p w14:paraId="4E12BD7F" w14:textId="77777777" w:rsidR="00425716" w:rsidRDefault="00425716" w:rsidP="00425716">
            <w:pPr>
              <w:pStyle w:val="ListParagraph"/>
              <w:numPr>
                <w:ilvl w:val="0"/>
                <w:numId w:val="30"/>
              </w:numPr>
              <w:ind w:left="150" w:hanging="150"/>
              <w:rPr>
                <w:rFonts w:cstheme="minorHAnsi"/>
                <w:sz w:val="16"/>
                <w:szCs w:val="16"/>
              </w:rPr>
            </w:pPr>
            <w:r>
              <w:rPr>
                <w:rFonts w:cstheme="minorHAnsi"/>
                <w:sz w:val="16"/>
                <w:szCs w:val="16"/>
              </w:rPr>
              <w:t>Number of patients impacted by confirmed privacy breaches</w:t>
            </w:r>
          </w:p>
        </w:tc>
        <w:tc>
          <w:tcPr>
            <w:tcW w:w="630" w:type="dxa"/>
            <w:shd w:val="clear" w:color="auto" w:fill="D9D9D9" w:themeFill="background1" w:themeFillShade="D9"/>
            <w:vAlign w:val="center"/>
          </w:tcPr>
          <w:p w14:paraId="3FFCA32E" w14:textId="77777777" w:rsidR="00425716" w:rsidRDefault="00425716" w:rsidP="00A40C7B">
            <w:pPr>
              <w:jc w:val="center"/>
              <w:rPr>
                <w:rFonts w:cstheme="minorHAnsi"/>
                <w:sz w:val="16"/>
                <w:szCs w:val="16"/>
              </w:rPr>
            </w:pPr>
            <w:r>
              <w:rPr>
                <w:rFonts w:cstheme="minorHAnsi"/>
                <w:sz w:val="16"/>
                <w:szCs w:val="16"/>
              </w:rPr>
              <w:t>N/A</w:t>
            </w:r>
          </w:p>
        </w:tc>
        <w:tc>
          <w:tcPr>
            <w:tcW w:w="630" w:type="dxa"/>
            <w:shd w:val="clear" w:color="auto" w:fill="auto"/>
            <w:vAlign w:val="center"/>
          </w:tcPr>
          <w:p w14:paraId="5A0CE0B8" w14:textId="77777777" w:rsidR="00425716" w:rsidRDefault="00425716" w:rsidP="00C45633">
            <w:pPr>
              <w:rPr>
                <w:rFonts w:cstheme="minorHAnsi"/>
                <w:sz w:val="16"/>
                <w:szCs w:val="16"/>
              </w:rPr>
            </w:pPr>
          </w:p>
        </w:tc>
        <w:tc>
          <w:tcPr>
            <w:tcW w:w="630" w:type="dxa"/>
            <w:shd w:val="clear" w:color="auto" w:fill="auto"/>
            <w:vAlign w:val="center"/>
          </w:tcPr>
          <w:p w14:paraId="3B15D7D9" w14:textId="77777777" w:rsidR="00425716" w:rsidRDefault="00425716" w:rsidP="00E51F45">
            <w:pPr>
              <w:rPr>
                <w:rFonts w:cstheme="minorHAnsi"/>
                <w:sz w:val="16"/>
                <w:szCs w:val="16"/>
              </w:rPr>
            </w:pPr>
          </w:p>
        </w:tc>
        <w:tc>
          <w:tcPr>
            <w:tcW w:w="630" w:type="dxa"/>
            <w:shd w:val="clear" w:color="auto" w:fill="auto"/>
            <w:vAlign w:val="center"/>
          </w:tcPr>
          <w:p w14:paraId="500673FA" w14:textId="77777777" w:rsidR="00425716" w:rsidRPr="00721952" w:rsidRDefault="00425716" w:rsidP="00E51F45">
            <w:pPr>
              <w:rPr>
                <w:rFonts w:cstheme="minorHAnsi"/>
                <w:sz w:val="16"/>
                <w:szCs w:val="16"/>
              </w:rPr>
            </w:pPr>
          </w:p>
        </w:tc>
        <w:tc>
          <w:tcPr>
            <w:tcW w:w="630" w:type="dxa"/>
            <w:shd w:val="clear" w:color="auto" w:fill="auto"/>
            <w:vAlign w:val="center"/>
          </w:tcPr>
          <w:p w14:paraId="229C16FD" w14:textId="77777777" w:rsidR="00425716" w:rsidRPr="00721952" w:rsidRDefault="00425716" w:rsidP="00E51F45">
            <w:pPr>
              <w:rPr>
                <w:rFonts w:cstheme="minorHAnsi"/>
                <w:sz w:val="16"/>
                <w:szCs w:val="16"/>
              </w:rPr>
            </w:pPr>
          </w:p>
        </w:tc>
        <w:tc>
          <w:tcPr>
            <w:tcW w:w="2970" w:type="dxa"/>
            <w:shd w:val="clear" w:color="auto" w:fill="auto"/>
          </w:tcPr>
          <w:p w14:paraId="592AA13B" w14:textId="77777777" w:rsidR="00425716" w:rsidRPr="00C6475F" w:rsidRDefault="00425716" w:rsidP="00C45633">
            <w:pPr>
              <w:rPr>
                <w:rFonts w:cstheme="minorHAnsi"/>
                <w:sz w:val="16"/>
                <w:szCs w:val="16"/>
              </w:rPr>
            </w:pPr>
          </w:p>
        </w:tc>
      </w:tr>
      <w:tr w:rsidR="007D0178" w:rsidRPr="00721952" w14:paraId="2ACDB868" w14:textId="77777777" w:rsidTr="002E0327">
        <w:trPr>
          <w:trHeight w:val="530"/>
          <w:jc w:val="center"/>
        </w:trPr>
        <w:tc>
          <w:tcPr>
            <w:tcW w:w="378" w:type="dxa"/>
          </w:tcPr>
          <w:p w14:paraId="4451E813" w14:textId="77777777" w:rsidR="007D0178" w:rsidRDefault="007D0178" w:rsidP="00E51F45">
            <w:pPr>
              <w:jc w:val="right"/>
              <w:rPr>
                <w:rFonts w:cstheme="minorHAnsi"/>
                <w:b/>
                <w:sz w:val="16"/>
                <w:szCs w:val="16"/>
              </w:rPr>
            </w:pPr>
            <w:r>
              <w:rPr>
                <w:rFonts w:cstheme="minorHAnsi"/>
                <w:b/>
                <w:sz w:val="16"/>
                <w:szCs w:val="16"/>
              </w:rPr>
              <w:t>G.</w:t>
            </w:r>
          </w:p>
        </w:tc>
        <w:tc>
          <w:tcPr>
            <w:tcW w:w="1530" w:type="dxa"/>
          </w:tcPr>
          <w:p w14:paraId="15410C5A" w14:textId="77777777" w:rsidR="007D0178" w:rsidRDefault="007D0178" w:rsidP="00E51F45">
            <w:pPr>
              <w:rPr>
                <w:rFonts w:cstheme="minorHAnsi"/>
                <w:b/>
                <w:sz w:val="16"/>
                <w:szCs w:val="16"/>
              </w:rPr>
            </w:pPr>
            <w:r>
              <w:rPr>
                <w:rFonts w:cstheme="minorHAnsi"/>
                <w:b/>
                <w:sz w:val="16"/>
                <w:szCs w:val="16"/>
              </w:rPr>
              <w:t>Internal Audit</w:t>
            </w:r>
          </w:p>
        </w:tc>
        <w:tc>
          <w:tcPr>
            <w:tcW w:w="3330" w:type="dxa"/>
            <w:vAlign w:val="center"/>
          </w:tcPr>
          <w:p w14:paraId="7B839E4D" w14:textId="77777777" w:rsidR="007D0178" w:rsidRDefault="007D0178" w:rsidP="007D0178">
            <w:pPr>
              <w:pStyle w:val="ListParagraph"/>
              <w:numPr>
                <w:ilvl w:val="0"/>
                <w:numId w:val="31"/>
              </w:numPr>
              <w:ind w:left="136" w:hanging="136"/>
              <w:rPr>
                <w:rFonts w:cstheme="minorHAnsi"/>
                <w:sz w:val="16"/>
                <w:szCs w:val="16"/>
              </w:rPr>
            </w:pPr>
            <w:r>
              <w:rPr>
                <w:rFonts w:cstheme="minorHAnsi"/>
                <w:sz w:val="16"/>
                <w:szCs w:val="16"/>
              </w:rPr>
              <w:t>Audit Corrective Action Plans implemented timely</w:t>
            </w:r>
          </w:p>
        </w:tc>
        <w:tc>
          <w:tcPr>
            <w:tcW w:w="630" w:type="dxa"/>
            <w:shd w:val="clear" w:color="auto" w:fill="D9D9D9" w:themeFill="background1" w:themeFillShade="D9"/>
            <w:vAlign w:val="center"/>
          </w:tcPr>
          <w:p w14:paraId="035CE65D" w14:textId="77777777" w:rsidR="007D0178" w:rsidRDefault="007D0178" w:rsidP="00A40C7B">
            <w:pPr>
              <w:jc w:val="center"/>
              <w:rPr>
                <w:rFonts w:cstheme="minorHAnsi"/>
                <w:sz w:val="16"/>
                <w:szCs w:val="16"/>
              </w:rPr>
            </w:pPr>
            <w:r>
              <w:rPr>
                <w:rFonts w:cstheme="minorHAnsi"/>
                <w:sz w:val="16"/>
                <w:szCs w:val="16"/>
              </w:rPr>
              <w:t>90%</w:t>
            </w:r>
          </w:p>
        </w:tc>
        <w:tc>
          <w:tcPr>
            <w:tcW w:w="630" w:type="dxa"/>
            <w:shd w:val="clear" w:color="auto" w:fill="auto"/>
            <w:vAlign w:val="center"/>
          </w:tcPr>
          <w:p w14:paraId="1DFE30F7" w14:textId="77777777" w:rsidR="007D0178" w:rsidRDefault="007D0178" w:rsidP="00C45633">
            <w:pPr>
              <w:rPr>
                <w:rFonts w:cstheme="minorHAnsi"/>
                <w:sz w:val="16"/>
                <w:szCs w:val="16"/>
              </w:rPr>
            </w:pPr>
          </w:p>
        </w:tc>
        <w:tc>
          <w:tcPr>
            <w:tcW w:w="630" w:type="dxa"/>
            <w:shd w:val="clear" w:color="auto" w:fill="auto"/>
            <w:vAlign w:val="center"/>
          </w:tcPr>
          <w:p w14:paraId="3BA92988" w14:textId="77777777" w:rsidR="007D0178" w:rsidRDefault="007D0178" w:rsidP="00E51F45">
            <w:pPr>
              <w:rPr>
                <w:rFonts w:cstheme="minorHAnsi"/>
                <w:sz w:val="16"/>
                <w:szCs w:val="16"/>
              </w:rPr>
            </w:pPr>
          </w:p>
        </w:tc>
        <w:tc>
          <w:tcPr>
            <w:tcW w:w="630" w:type="dxa"/>
            <w:shd w:val="clear" w:color="auto" w:fill="auto"/>
            <w:vAlign w:val="center"/>
          </w:tcPr>
          <w:p w14:paraId="63AB09EA" w14:textId="77777777" w:rsidR="007D0178" w:rsidRPr="00721952" w:rsidRDefault="007D0178" w:rsidP="00E51F45">
            <w:pPr>
              <w:rPr>
                <w:rFonts w:cstheme="minorHAnsi"/>
                <w:sz w:val="16"/>
                <w:szCs w:val="16"/>
              </w:rPr>
            </w:pPr>
          </w:p>
        </w:tc>
        <w:tc>
          <w:tcPr>
            <w:tcW w:w="630" w:type="dxa"/>
            <w:shd w:val="clear" w:color="auto" w:fill="auto"/>
            <w:vAlign w:val="center"/>
          </w:tcPr>
          <w:p w14:paraId="33A84919" w14:textId="77777777" w:rsidR="007D0178" w:rsidRPr="00721952" w:rsidRDefault="007D0178" w:rsidP="00E51F45">
            <w:pPr>
              <w:rPr>
                <w:rFonts w:cstheme="minorHAnsi"/>
                <w:sz w:val="16"/>
                <w:szCs w:val="16"/>
              </w:rPr>
            </w:pPr>
          </w:p>
        </w:tc>
        <w:tc>
          <w:tcPr>
            <w:tcW w:w="2970" w:type="dxa"/>
            <w:shd w:val="clear" w:color="auto" w:fill="auto"/>
          </w:tcPr>
          <w:p w14:paraId="5A091DEB" w14:textId="77777777" w:rsidR="007D0178" w:rsidRPr="00C6475F" w:rsidRDefault="007D0178" w:rsidP="00C45633">
            <w:pPr>
              <w:rPr>
                <w:rFonts w:cstheme="minorHAnsi"/>
                <w:sz w:val="16"/>
                <w:szCs w:val="16"/>
              </w:rPr>
            </w:pPr>
          </w:p>
        </w:tc>
      </w:tr>
    </w:tbl>
    <w:p w14:paraId="3128472C" w14:textId="77777777" w:rsidR="00686303" w:rsidRDefault="00686303" w:rsidP="008A6556"/>
    <w:p w14:paraId="713F3135" w14:textId="7857DC0F" w:rsidR="00425716" w:rsidRDefault="00425716" w:rsidP="008A6556">
      <w:pPr>
        <w:rPr>
          <w:sz w:val="18"/>
          <w:szCs w:val="18"/>
        </w:rPr>
      </w:pPr>
      <w:r>
        <w:rPr>
          <w:sz w:val="18"/>
          <w:szCs w:val="18"/>
        </w:rPr>
        <w:t xml:space="preserve">*IP coding accuracy is </w:t>
      </w:r>
      <w:r w:rsidR="00320ED6">
        <w:rPr>
          <w:sz w:val="18"/>
          <w:szCs w:val="18"/>
        </w:rPr>
        <w:t xml:space="preserve">measured </w:t>
      </w:r>
      <w:r>
        <w:rPr>
          <w:sz w:val="18"/>
          <w:szCs w:val="18"/>
        </w:rPr>
        <w:t>by DRG accuracy (95</w:t>
      </w:r>
      <w:r w:rsidR="00320ED6">
        <w:rPr>
          <w:sz w:val="18"/>
          <w:szCs w:val="18"/>
        </w:rPr>
        <w:t>%</w:t>
      </w:r>
      <w:r>
        <w:rPr>
          <w:sz w:val="18"/>
          <w:szCs w:val="18"/>
        </w:rPr>
        <w:t>) and principal diagnosis, MCC, CC, Secondary DX, discharge disposition, procedure code</w:t>
      </w:r>
      <w:r w:rsidR="00320ED6">
        <w:rPr>
          <w:sz w:val="18"/>
          <w:szCs w:val="18"/>
        </w:rPr>
        <w:t xml:space="preserve">, </w:t>
      </w:r>
      <w:r w:rsidR="0043262E">
        <w:rPr>
          <w:sz w:val="18"/>
          <w:szCs w:val="18"/>
        </w:rPr>
        <w:t>P</w:t>
      </w:r>
      <w:r>
        <w:rPr>
          <w:sz w:val="18"/>
          <w:szCs w:val="18"/>
        </w:rPr>
        <w:t xml:space="preserve">OA accuracy </w:t>
      </w:r>
      <w:r w:rsidR="00320ED6">
        <w:rPr>
          <w:sz w:val="18"/>
          <w:szCs w:val="18"/>
        </w:rPr>
        <w:t xml:space="preserve">and query accuracy </w:t>
      </w:r>
      <w:r>
        <w:rPr>
          <w:sz w:val="18"/>
          <w:szCs w:val="18"/>
        </w:rPr>
        <w:t>(all 90%).</w:t>
      </w:r>
    </w:p>
    <w:p w14:paraId="204FB05F" w14:textId="77777777" w:rsidR="00425716" w:rsidRPr="00425716" w:rsidRDefault="00425716" w:rsidP="008A6556">
      <w:pPr>
        <w:rPr>
          <w:sz w:val="18"/>
          <w:szCs w:val="18"/>
        </w:rPr>
      </w:pPr>
      <w:r>
        <w:rPr>
          <w:sz w:val="18"/>
          <w:szCs w:val="18"/>
        </w:rPr>
        <w:t xml:space="preserve">+OP coding accuracy is measured by </w:t>
      </w:r>
      <w:r w:rsidR="00320ED6">
        <w:rPr>
          <w:sz w:val="18"/>
          <w:szCs w:val="18"/>
        </w:rPr>
        <w:t>facility E/M, facility CPS, modifier and ICD-10 accuracy (all 90%) individually, 95% overall.</w:t>
      </w:r>
    </w:p>
    <w:sectPr w:rsidR="00425716" w:rsidRPr="00425716" w:rsidSect="00576B70">
      <w:footerReference w:type="default" r:id="rId7"/>
      <w:pgSz w:w="12240" w:h="15840" w:code="1"/>
      <w:pgMar w:top="432" w:right="720" w:bottom="144"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C8DF8" w14:textId="77777777" w:rsidR="0043262E" w:rsidRDefault="0043262E" w:rsidP="0043262E">
      <w:pPr>
        <w:spacing w:after="0" w:line="240" w:lineRule="auto"/>
      </w:pPr>
      <w:r>
        <w:separator/>
      </w:r>
    </w:p>
  </w:endnote>
  <w:endnote w:type="continuationSeparator" w:id="0">
    <w:p w14:paraId="2C6CF263" w14:textId="77777777" w:rsidR="0043262E" w:rsidRDefault="0043262E" w:rsidP="0043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43B84" w14:textId="05AE481C" w:rsidR="0043262E" w:rsidRPr="0043262E" w:rsidRDefault="0043262E">
    <w:pPr>
      <w:pStyle w:val="Footer"/>
      <w:rPr>
        <w:sz w:val="20"/>
        <w:szCs w:val="20"/>
      </w:rPr>
    </w:pPr>
    <w:r w:rsidRPr="0043262E">
      <w:rPr>
        <w:sz w:val="20"/>
        <w:szCs w:val="20"/>
      </w:rPr>
      <w:t>Ver. 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ABD6D" w14:textId="77777777" w:rsidR="0043262E" w:rsidRDefault="0043262E" w:rsidP="0043262E">
      <w:pPr>
        <w:spacing w:after="0" w:line="240" w:lineRule="auto"/>
      </w:pPr>
      <w:r>
        <w:separator/>
      </w:r>
    </w:p>
  </w:footnote>
  <w:footnote w:type="continuationSeparator" w:id="0">
    <w:p w14:paraId="2B97A319" w14:textId="77777777" w:rsidR="0043262E" w:rsidRDefault="0043262E" w:rsidP="00432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5F6C"/>
    <w:multiLevelType w:val="hybridMultilevel"/>
    <w:tmpl w:val="08D4EBAA"/>
    <w:lvl w:ilvl="0" w:tplc="96607C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00687"/>
    <w:multiLevelType w:val="hybridMultilevel"/>
    <w:tmpl w:val="294E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D39B3"/>
    <w:multiLevelType w:val="hybridMultilevel"/>
    <w:tmpl w:val="A266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C5740"/>
    <w:multiLevelType w:val="hybridMultilevel"/>
    <w:tmpl w:val="F8940850"/>
    <w:lvl w:ilvl="0" w:tplc="5714F0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0655E"/>
    <w:multiLevelType w:val="hybridMultilevel"/>
    <w:tmpl w:val="1D48B626"/>
    <w:lvl w:ilvl="0" w:tplc="6DF01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4075C"/>
    <w:multiLevelType w:val="hybridMultilevel"/>
    <w:tmpl w:val="FBCC8A2C"/>
    <w:lvl w:ilvl="0" w:tplc="43F6C1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43694"/>
    <w:multiLevelType w:val="hybridMultilevel"/>
    <w:tmpl w:val="FA8E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93CDC"/>
    <w:multiLevelType w:val="hybridMultilevel"/>
    <w:tmpl w:val="203A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53FFB"/>
    <w:multiLevelType w:val="hybridMultilevel"/>
    <w:tmpl w:val="7940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85570"/>
    <w:multiLevelType w:val="hybridMultilevel"/>
    <w:tmpl w:val="C712B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BE7289"/>
    <w:multiLevelType w:val="hybridMultilevel"/>
    <w:tmpl w:val="A6D8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8065B"/>
    <w:multiLevelType w:val="hybridMultilevel"/>
    <w:tmpl w:val="E684008A"/>
    <w:lvl w:ilvl="0" w:tplc="B2142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023D4"/>
    <w:multiLevelType w:val="hybridMultilevel"/>
    <w:tmpl w:val="01440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8570D"/>
    <w:multiLevelType w:val="hybridMultilevel"/>
    <w:tmpl w:val="BEF8E1A2"/>
    <w:lvl w:ilvl="0" w:tplc="7E2E0D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E0D98"/>
    <w:multiLevelType w:val="hybridMultilevel"/>
    <w:tmpl w:val="BAF02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2501E"/>
    <w:multiLevelType w:val="hybridMultilevel"/>
    <w:tmpl w:val="89203802"/>
    <w:lvl w:ilvl="0" w:tplc="085C295E">
      <w:start w:val="1"/>
      <w:numFmt w:val="decimal"/>
      <w:lvlText w:val="%1."/>
      <w:lvlJc w:val="left"/>
      <w:pPr>
        <w:ind w:left="342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6" w15:restartNumberingAfterBreak="0">
    <w:nsid w:val="2C9C09A6"/>
    <w:multiLevelType w:val="hybridMultilevel"/>
    <w:tmpl w:val="A816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D7BCB"/>
    <w:multiLevelType w:val="hybridMultilevel"/>
    <w:tmpl w:val="E6446F16"/>
    <w:lvl w:ilvl="0" w:tplc="3B72E76E">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300B4E2B"/>
    <w:multiLevelType w:val="hybridMultilevel"/>
    <w:tmpl w:val="01440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A11021"/>
    <w:multiLevelType w:val="hybridMultilevel"/>
    <w:tmpl w:val="01440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816C2D"/>
    <w:multiLevelType w:val="hybridMultilevel"/>
    <w:tmpl w:val="7B6EC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6615D6"/>
    <w:multiLevelType w:val="hybridMultilevel"/>
    <w:tmpl w:val="F5E26CD8"/>
    <w:lvl w:ilvl="0" w:tplc="B314AB7A">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2" w15:restartNumberingAfterBreak="0">
    <w:nsid w:val="417D1408"/>
    <w:multiLevelType w:val="hybridMultilevel"/>
    <w:tmpl w:val="596C0EBA"/>
    <w:lvl w:ilvl="0" w:tplc="E4BEDF2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E06B0"/>
    <w:multiLevelType w:val="hybridMultilevel"/>
    <w:tmpl w:val="561839B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4" w15:restartNumberingAfterBreak="0">
    <w:nsid w:val="46992D6D"/>
    <w:multiLevelType w:val="hybridMultilevel"/>
    <w:tmpl w:val="3FC03C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17447"/>
    <w:multiLevelType w:val="hybridMultilevel"/>
    <w:tmpl w:val="256E3E66"/>
    <w:lvl w:ilvl="0" w:tplc="E90632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F858DC"/>
    <w:multiLevelType w:val="hybridMultilevel"/>
    <w:tmpl w:val="FD8A2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D96736"/>
    <w:multiLevelType w:val="hybridMultilevel"/>
    <w:tmpl w:val="AEDA5E68"/>
    <w:lvl w:ilvl="0" w:tplc="91421B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777209"/>
    <w:multiLevelType w:val="hybridMultilevel"/>
    <w:tmpl w:val="FD8A2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1402CB"/>
    <w:multiLevelType w:val="hybridMultilevel"/>
    <w:tmpl w:val="1FF2FDCE"/>
    <w:lvl w:ilvl="0" w:tplc="1166CA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0F5DE3"/>
    <w:multiLevelType w:val="hybridMultilevel"/>
    <w:tmpl w:val="2DF4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26"/>
  </w:num>
  <w:num w:numId="4">
    <w:abstractNumId w:val="29"/>
  </w:num>
  <w:num w:numId="5">
    <w:abstractNumId w:val="5"/>
  </w:num>
  <w:num w:numId="6">
    <w:abstractNumId w:val="11"/>
  </w:num>
  <w:num w:numId="7">
    <w:abstractNumId w:val="22"/>
  </w:num>
  <w:num w:numId="8">
    <w:abstractNumId w:val="15"/>
  </w:num>
  <w:num w:numId="9">
    <w:abstractNumId w:val="3"/>
  </w:num>
  <w:num w:numId="10">
    <w:abstractNumId w:val="27"/>
  </w:num>
  <w:num w:numId="11">
    <w:abstractNumId w:val="25"/>
  </w:num>
  <w:num w:numId="12">
    <w:abstractNumId w:val="13"/>
  </w:num>
  <w:num w:numId="13">
    <w:abstractNumId w:val="0"/>
  </w:num>
  <w:num w:numId="14">
    <w:abstractNumId w:val="17"/>
  </w:num>
  <w:num w:numId="15">
    <w:abstractNumId w:val="7"/>
  </w:num>
  <w:num w:numId="16">
    <w:abstractNumId w:val="30"/>
  </w:num>
  <w:num w:numId="17">
    <w:abstractNumId w:val="2"/>
  </w:num>
  <w:num w:numId="18">
    <w:abstractNumId w:val="9"/>
  </w:num>
  <w:num w:numId="19">
    <w:abstractNumId w:val="23"/>
  </w:num>
  <w:num w:numId="20">
    <w:abstractNumId w:val="6"/>
  </w:num>
  <w:num w:numId="21">
    <w:abstractNumId w:val="8"/>
  </w:num>
  <w:num w:numId="22">
    <w:abstractNumId w:val="1"/>
  </w:num>
  <w:num w:numId="23">
    <w:abstractNumId w:val="16"/>
  </w:num>
  <w:num w:numId="24">
    <w:abstractNumId w:val="14"/>
  </w:num>
  <w:num w:numId="25">
    <w:abstractNumId w:val="10"/>
  </w:num>
  <w:num w:numId="26">
    <w:abstractNumId w:val="4"/>
  </w:num>
  <w:num w:numId="27">
    <w:abstractNumId w:val="20"/>
  </w:num>
  <w:num w:numId="28">
    <w:abstractNumId w:val="12"/>
  </w:num>
  <w:num w:numId="29">
    <w:abstractNumId w:val="19"/>
  </w:num>
  <w:num w:numId="30">
    <w:abstractNumId w:val="1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303"/>
    <w:rsid w:val="000003A0"/>
    <w:rsid w:val="00001DC6"/>
    <w:rsid w:val="00002F8E"/>
    <w:rsid w:val="00033431"/>
    <w:rsid w:val="00086FEC"/>
    <w:rsid w:val="00090E9B"/>
    <w:rsid w:val="00093C5F"/>
    <w:rsid w:val="000A2A66"/>
    <w:rsid w:val="000A4021"/>
    <w:rsid w:val="000C77E1"/>
    <w:rsid w:val="000C7B3A"/>
    <w:rsid w:val="000D7A9B"/>
    <w:rsid w:val="000E11FA"/>
    <w:rsid w:val="000E634A"/>
    <w:rsid w:val="000E7F8E"/>
    <w:rsid w:val="0012273E"/>
    <w:rsid w:val="00124992"/>
    <w:rsid w:val="00127DA5"/>
    <w:rsid w:val="001322C1"/>
    <w:rsid w:val="00133675"/>
    <w:rsid w:val="001377B9"/>
    <w:rsid w:val="00156302"/>
    <w:rsid w:val="00174D7C"/>
    <w:rsid w:val="00186CB1"/>
    <w:rsid w:val="001B0AEC"/>
    <w:rsid w:val="001B3193"/>
    <w:rsid w:val="001D2F14"/>
    <w:rsid w:val="001D6032"/>
    <w:rsid w:val="001E63AB"/>
    <w:rsid w:val="001F00D4"/>
    <w:rsid w:val="001F79F0"/>
    <w:rsid w:val="002017C9"/>
    <w:rsid w:val="002102AD"/>
    <w:rsid w:val="00214F8B"/>
    <w:rsid w:val="0021671B"/>
    <w:rsid w:val="002262D2"/>
    <w:rsid w:val="00230529"/>
    <w:rsid w:val="0023634E"/>
    <w:rsid w:val="00243AC7"/>
    <w:rsid w:val="00260660"/>
    <w:rsid w:val="00261549"/>
    <w:rsid w:val="0026347C"/>
    <w:rsid w:val="00275EAB"/>
    <w:rsid w:val="00277040"/>
    <w:rsid w:val="002823FE"/>
    <w:rsid w:val="00285B60"/>
    <w:rsid w:val="002961C5"/>
    <w:rsid w:val="002B2872"/>
    <w:rsid w:val="002C5697"/>
    <w:rsid w:val="002C659C"/>
    <w:rsid w:val="002C7C1B"/>
    <w:rsid w:val="002D6A82"/>
    <w:rsid w:val="002E0327"/>
    <w:rsid w:val="002E0DAB"/>
    <w:rsid w:val="003172B2"/>
    <w:rsid w:val="00320BD1"/>
    <w:rsid w:val="00320ED6"/>
    <w:rsid w:val="0032200C"/>
    <w:rsid w:val="00337D61"/>
    <w:rsid w:val="0034515F"/>
    <w:rsid w:val="00350970"/>
    <w:rsid w:val="00357227"/>
    <w:rsid w:val="00362616"/>
    <w:rsid w:val="00376184"/>
    <w:rsid w:val="00376E99"/>
    <w:rsid w:val="00386D16"/>
    <w:rsid w:val="00387368"/>
    <w:rsid w:val="00390A6F"/>
    <w:rsid w:val="003A683D"/>
    <w:rsid w:val="004067E5"/>
    <w:rsid w:val="00412A6B"/>
    <w:rsid w:val="00425716"/>
    <w:rsid w:val="0043262E"/>
    <w:rsid w:val="00451764"/>
    <w:rsid w:val="0045490D"/>
    <w:rsid w:val="00464357"/>
    <w:rsid w:val="004645EC"/>
    <w:rsid w:val="00470FE5"/>
    <w:rsid w:val="004A52C8"/>
    <w:rsid w:val="004B6054"/>
    <w:rsid w:val="004F492A"/>
    <w:rsid w:val="00505F2B"/>
    <w:rsid w:val="00524832"/>
    <w:rsid w:val="00534D20"/>
    <w:rsid w:val="0053564D"/>
    <w:rsid w:val="00536CB7"/>
    <w:rsid w:val="00551AD2"/>
    <w:rsid w:val="00553921"/>
    <w:rsid w:val="00557FA1"/>
    <w:rsid w:val="00576B70"/>
    <w:rsid w:val="005C47AB"/>
    <w:rsid w:val="005D2D19"/>
    <w:rsid w:val="005D6D51"/>
    <w:rsid w:val="005F38AD"/>
    <w:rsid w:val="006110C7"/>
    <w:rsid w:val="00614AD3"/>
    <w:rsid w:val="00650EA9"/>
    <w:rsid w:val="00664379"/>
    <w:rsid w:val="006800F0"/>
    <w:rsid w:val="00686303"/>
    <w:rsid w:val="00694A41"/>
    <w:rsid w:val="00697B2F"/>
    <w:rsid w:val="006B0453"/>
    <w:rsid w:val="006C5904"/>
    <w:rsid w:val="006D7DB2"/>
    <w:rsid w:val="006E73FD"/>
    <w:rsid w:val="006F27BE"/>
    <w:rsid w:val="006F792A"/>
    <w:rsid w:val="00721952"/>
    <w:rsid w:val="00747F45"/>
    <w:rsid w:val="0076008C"/>
    <w:rsid w:val="00763D1C"/>
    <w:rsid w:val="00767C9B"/>
    <w:rsid w:val="00771A7E"/>
    <w:rsid w:val="007A6036"/>
    <w:rsid w:val="007B55B4"/>
    <w:rsid w:val="007B7785"/>
    <w:rsid w:val="007C11A4"/>
    <w:rsid w:val="007D0178"/>
    <w:rsid w:val="007D65B1"/>
    <w:rsid w:val="008005CC"/>
    <w:rsid w:val="00804DB0"/>
    <w:rsid w:val="008108E3"/>
    <w:rsid w:val="0081514B"/>
    <w:rsid w:val="008158DC"/>
    <w:rsid w:val="0082564C"/>
    <w:rsid w:val="00840141"/>
    <w:rsid w:val="00850D19"/>
    <w:rsid w:val="00882C56"/>
    <w:rsid w:val="008849AD"/>
    <w:rsid w:val="008851C0"/>
    <w:rsid w:val="00893932"/>
    <w:rsid w:val="008977D8"/>
    <w:rsid w:val="008A1505"/>
    <w:rsid w:val="008A35D0"/>
    <w:rsid w:val="008A4F6F"/>
    <w:rsid w:val="008A6556"/>
    <w:rsid w:val="008B628B"/>
    <w:rsid w:val="008B6993"/>
    <w:rsid w:val="008B78E3"/>
    <w:rsid w:val="008D3A90"/>
    <w:rsid w:val="008F3532"/>
    <w:rsid w:val="00902E9C"/>
    <w:rsid w:val="00903049"/>
    <w:rsid w:val="009200ED"/>
    <w:rsid w:val="009328B8"/>
    <w:rsid w:val="00947C28"/>
    <w:rsid w:val="0097464B"/>
    <w:rsid w:val="00976F89"/>
    <w:rsid w:val="009A3053"/>
    <w:rsid w:val="009A30C5"/>
    <w:rsid w:val="009B78F8"/>
    <w:rsid w:val="009C3F86"/>
    <w:rsid w:val="009C42BF"/>
    <w:rsid w:val="009D00E5"/>
    <w:rsid w:val="009D1F74"/>
    <w:rsid w:val="009D34A7"/>
    <w:rsid w:val="009D57FA"/>
    <w:rsid w:val="009E2EB9"/>
    <w:rsid w:val="009E3D46"/>
    <w:rsid w:val="009E4384"/>
    <w:rsid w:val="009E5C0F"/>
    <w:rsid w:val="009F33B6"/>
    <w:rsid w:val="009F6D87"/>
    <w:rsid w:val="00A078FA"/>
    <w:rsid w:val="00A1122F"/>
    <w:rsid w:val="00A34D3F"/>
    <w:rsid w:val="00A40C7B"/>
    <w:rsid w:val="00A41827"/>
    <w:rsid w:val="00A710DF"/>
    <w:rsid w:val="00A80202"/>
    <w:rsid w:val="00A9098C"/>
    <w:rsid w:val="00AE0F12"/>
    <w:rsid w:val="00AE2FD1"/>
    <w:rsid w:val="00AE6429"/>
    <w:rsid w:val="00AF3898"/>
    <w:rsid w:val="00B0350C"/>
    <w:rsid w:val="00B15C32"/>
    <w:rsid w:val="00B2118F"/>
    <w:rsid w:val="00B22F40"/>
    <w:rsid w:val="00B275B7"/>
    <w:rsid w:val="00B313F6"/>
    <w:rsid w:val="00B34179"/>
    <w:rsid w:val="00B451C7"/>
    <w:rsid w:val="00B71B34"/>
    <w:rsid w:val="00BB1A70"/>
    <w:rsid w:val="00BC2478"/>
    <w:rsid w:val="00BD5772"/>
    <w:rsid w:val="00BE2B65"/>
    <w:rsid w:val="00BE3B74"/>
    <w:rsid w:val="00BF60E4"/>
    <w:rsid w:val="00C04135"/>
    <w:rsid w:val="00C05A14"/>
    <w:rsid w:val="00C246D9"/>
    <w:rsid w:val="00C3098F"/>
    <w:rsid w:val="00C347D2"/>
    <w:rsid w:val="00C4003B"/>
    <w:rsid w:val="00C45633"/>
    <w:rsid w:val="00C46F76"/>
    <w:rsid w:val="00C5006E"/>
    <w:rsid w:val="00C51563"/>
    <w:rsid w:val="00C53477"/>
    <w:rsid w:val="00C57F1E"/>
    <w:rsid w:val="00C63948"/>
    <w:rsid w:val="00C6475F"/>
    <w:rsid w:val="00C72F39"/>
    <w:rsid w:val="00C75EB7"/>
    <w:rsid w:val="00CD6A32"/>
    <w:rsid w:val="00CE60B9"/>
    <w:rsid w:val="00D03CBC"/>
    <w:rsid w:val="00D048CE"/>
    <w:rsid w:val="00D257D5"/>
    <w:rsid w:val="00D33E61"/>
    <w:rsid w:val="00D35BF6"/>
    <w:rsid w:val="00D35FC1"/>
    <w:rsid w:val="00D42280"/>
    <w:rsid w:val="00D43893"/>
    <w:rsid w:val="00D6539A"/>
    <w:rsid w:val="00D81994"/>
    <w:rsid w:val="00D86F4C"/>
    <w:rsid w:val="00DA3DFC"/>
    <w:rsid w:val="00DA4E86"/>
    <w:rsid w:val="00DA6811"/>
    <w:rsid w:val="00DB4E6F"/>
    <w:rsid w:val="00DC7ECD"/>
    <w:rsid w:val="00DE48DB"/>
    <w:rsid w:val="00DF65B3"/>
    <w:rsid w:val="00E0245C"/>
    <w:rsid w:val="00E10131"/>
    <w:rsid w:val="00E12ADD"/>
    <w:rsid w:val="00E162C4"/>
    <w:rsid w:val="00E3136C"/>
    <w:rsid w:val="00E354EB"/>
    <w:rsid w:val="00E37E41"/>
    <w:rsid w:val="00E45C7E"/>
    <w:rsid w:val="00E47660"/>
    <w:rsid w:val="00E51F45"/>
    <w:rsid w:val="00E57B4B"/>
    <w:rsid w:val="00E61CA9"/>
    <w:rsid w:val="00E67180"/>
    <w:rsid w:val="00E76B29"/>
    <w:rsid w:val="00E927DC"/>
    <w:rsid w:val="00E92948"/>
    <w:rsid w:val="00EB57C9"/>
    <w:rsid w:val="00ED23B0"/>
    <w:rsid w:val="00EF2079"/>
    <w:rsid w:val="00F14C3C"/>
    <w:rsid w:val="00F241D0"/>
    <w:rsid w:val="00F25CCF"/>
    <w:rsid w:val="00F36BDE"/>
    <w:rsid w:val="00F42393"/>
    <w:rsid w:val="00F66F5D"/>
    <w:rsid w:val="00F70E1B"/>
    <w:rsid w:val="00F71C39"/>
    <w:rsid w:val="00F71E47"/>
    <w:rsid w:val="00F835C0"/>
    <w:rsid w:val="00F925A2"/>
    <w:rsid w:val="00F93153"/>
    <w:rsid w:val="00FA7BB7"/>
    <w:rsid w:val="00FE641F"/>
    <w:rsid w:val="00FF2D20"/>
    <w:rsid w:val="00FF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59429"/>
  <w15:docId w15:val="{B9DADD30-725D-4F97-8884-181D96F4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6303"/>
    <w:pPr>
      <w:ind w:left="720"/>
      <w:contextualSpacing/>
    </w:pPr>
  </w:style>
  <w:style w:type="paragraph" w:styleId="BalloonText">
    <w:name w:val="Balloon Text"/>
    <w:basedOn w:val="Normal"/>
    <w:link w:val="BalloonTextChar"/>
    <w:uiPriority w:val="99"/>
    <w:semiHidden/>
    <w:unhideWhenUsed/>
    <w:rsid w:val="0068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303"/>
    <w:rPr>
      <w:rFonts w:ascii="Tahoma" w:hAnsi="Tahoma" w:cs="Tahoma"/>
      <w:sz w:val="16"/>
      <w:szCs w:val="16"/>
    </w:rPr>
  </w:style>
  <w:style w:type="paragraph" w:styleId="Header">
    <w:name w:val="header"/>
    <w:basedOn w:val="Normal"/>
    <w:link w:val="HeaderChar"/>
    <w:uiPriority w:val="99"/>
    <w:unhideWhenUsed/>
    <w:rsid w:val="00432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62E"/>
  </w:style>
  <w:style w:type="paragraph" w:styleId="Footer">
    <w:name w:val="footer"/>
    <w:basedOn w:val="Normal"/>
    <w:link w:val="FooterChar"/>
    <w:uiPriority w:val="99"/>
    <w:unhideWhenUsed/>
    <w:rsid w:val="00432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W7admin</dc:creator>
  <cp:lastModifiedBy>Stollenwerk, Catherine</cp:lastModifiedBy>
  <cp:revision>2</cp:revision>
  <cp:lastPrinted>2021-03-02T21:29:00Z</cp:lastPrinted>
  <dcterms:created xsi:type="dcterms:W3CDTF">2021-03-09T15:19:00Z</dcterms:created>
  <dcterms:modified xsi:type="dcterms:W3CDTF">2021-03-09T15:19:00Z</dcterms:modified>
</cp:coreProperties>
</file>